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16" w:rsidRPr="00A617B3" w:rsidRDefault="00C63016" w:rsidP="0012684C">
      <w:pPr>
        <w:pStyle w:val="a5"/>
        <w:spacing w:line="480" w:lineRule="auto"/>
        <w:rPr>
          <w:rFonts w:ascii="华文中宋" w:eastAsia="华文中宋" w:hAnsi="华文中宋"/>
          <w:szCs w:val="28"/>
        </w:rPr>
      </w:pPr>
      <w:r w:rsidRPr="00A617B3">
        <w:rPr>
          <w:rFonts w:ascii="华文中宋" w:eastAsia="华文中宋" w:hAnsi="华文中宋" w:hint="eastAsia"/>
          <w:szCs w:val="28"/>
        </w:rPr>
        <w:t>上海市绿色建筑评价标识申报声明</w:t>
      </w:r>
    </w:p>
    <w:p w:rsidR="008D2EEE" w:rsidRPr="008D2EEE" w:rsidRDefault="008D2EEE" w:rsidP="00A617B3"/>
    <w:p w:rsidR="00C63016" w:rsidRPr="009D0995" w:rsidRDefault="00C63016" w:rsidP="009D0995">
      <w:pPr>
        <w:tabs>
          <w:tab w:val="left" w:pos="1843"/>
        </w:tabs>
        <w:spacing w:line="360" w:lineRule="auto"/>
        <w:jc w:val="left"/>
        <w:rPr>
          <w:rFonts w:ascii="仿宋_GB2312" w:eastAsia="仿宋_GB2312" w:cs="仿宋_GB2312"/>
          <w:sz w:val="24"/>
          <w:szCs w:val="28"/>
          <w:lang w:val="zh-CN"/>
        </w:rPr>
      </w:pPr>
      <w:r w:rsidRPr="009D0995">
        <w:rPr>
          <w:rFonts w:ascii="仿宋_GB2312" w:eastAsia="仿宋_GB2312" w:cs="仿宋_GB2312" w:hint="eastAsia"/>
          <w:sz w:val="24"/>
          <w:szCs w:val="28"/>
          <w:lang w:val="zh-CN"/>
        </w:rPr>
        <w:t>上海市绿色</w:t>
      </w:r>
      <w:r w:rsidRPr="009D0995">
        <w:rPr>
          <w:rFonts w:ascii="仿宋_GB2312" w:eastAsia="仿宋_GB2312" w:cs="仿宋_GB2312"/>
          <w:sz w:val="24"/>
          <w:szCs w:val="28"/>
          <w:lang w:val="zh-CN"/>
        </w:rPr>
        <w:t>建筑协会：</w:t>
      </w:r>
    </w:p>
    <w:p w:rsidR="00A97EA5" w:rsidRDefault="00F1359A" w:rsidP="00133E6E">
      <w:pPr>
        <w:tabs>
          <w:tab w:val="left" w:pos="1843"/>
        </w:tabs>
        <w:spacing w:line="360" w:lineRule="auto"/>
        <w:ind w:firstLineChars="200" w:firstLine="480"/>
        <w:rPr>
          <w:rFonts w:ascii="仿宋_GB2312" w:eastAsia="仿宋_GB2312" w:cs="仿宋_GB2312"/>
          <w:sz w:val="24"/>
          <w:szCs w:val="28"/>
          <w:u w:val="single"/>
          <w:lang w:val="zh-CN"/>
        </w:rPr>
      </w:pPr>
      <w:r w:rsidRPr="009D0995">
        <w:rPr>
          <w:rFonts w:ascii="仿宋_GB2312" w:eastAsia="仿宋_GB2312" w:cs="仿宋_GB2312" w:hint="eastAsia"/>
          <w:sz w:val="24"/>
          <w:szCs w:val="28"/>
          <w:lang w:val="zh-CN"/>
        </w:rPr>
        <w:t>根据《住房城乡建设部关于绿色建筑标识评价管理有关工作的通知》（建办科[2015]53号）</w:t>
      </w:r>
      <w:r w:rsidR="00C63016" w:rsidRPr="009D0995">
        <w:rPr>
          <w:rFonts w:ascii="仿宋_GB2312" w:eastAsia="仿宋_GB2312" w:cs="仿宋_GB2312" w:hint="eastAsia"/>
          <w:sz w:val="24"/>
          <w:szCs w:val="28"/>
          <w:lang w:val="zh-CN"/>
        </w:rPr>
        <w:t>、</w:t>
      </w:r>
      <w:r w:rsidRPr="009D0995">
        <w:rPr>
          <w:rFonts w:ascii="仿宋_GB2312" w:eastAsia="仿宋_GB2312" w:cs="仿宋_GB2312" w:hint="eastAsia"/>
          <w:sz w:val="24"/>
          <w:szCs w:val="28"/>
          <w:lang w:val="zh-CN"/>
        </w:rPr>
        <w:t>《上海市住房和城乡建设管理委员会关于本市绿色建筑评价标识管理有关工作的通知》（沪建管[20</w:t>
      </w:r>
      <w:r w:rsidRPr="009D0995">
        <w:rPr>
          <w:rFonts w:ascii="仿宋_GB2312" w:eastAsia="仿宋_GB2312" w:cs="仿宋_GB2312"/>
          <w:sz w:val="24"/>
          <w:szCs w:val="28"/>
          <w:lang w:val="zh-CN"/>
        </w:rPr>
        <w:t>15</w:t>
      </w:r>
      <w:r w:rsidRPr="009D0995">
        <w:rPr>
          <w:rFonts w:ascii="仿宋_GB2312" w:eastAsia="仿宋_GB2312" w:cs="仿宋_GB2312" w:hint="eastAsia"/>
          <w:sz w:val="24"/>
          <w:szCs w:val="28"/>
          <w:lang w:val="zh-CN"/>
        </w:rPr>
        <w:t>]</w:t>
      </w:r>
      <w:r w:rsidRPr="009D0995">
        <w:rPr>
          <w:rFonts w:ascii="仿宋_GB2312" w:eastAsia="仿宋_GB2312" w:cs="仿宋_GB2312"/>
          <w:sz w:val="24"/>
          <w:szCs w:val="28"/>
          <w:lang w:val="zh-CN"/>
        </w:rPr>
        <w:t>947</w:t>
      </w:r>
      <w:r w:rsidRPr="009D0995">
        <w:rPr>
          <w:rFonts w:ascii="仿宋_GB2312" w:eastAsia="仿宋_GB2312" w:cs="仿宋_GB2312" w:hint="eastAsia"/>
          <w:sz w:val="24"/>
          <w:szCs w:val="28"/>
          <w:lang w:val="zh-CN"/>
        </w:rPr>
        <w:t>号）</w:t>
      </w:r>
      <w:r w:rsidR="00C63016" w:rsidRPr="009D0995">
        <w:rPr>
          <w:rFonts w:ascii="仿宋_GB2312" w:eastAsia="仿宋_GB2312" w:cs="仿宋_GB2312" w:hint="eastAsia"/>
          <w:sz w:val="24"/>
          <w:szCs w:val="28"/>
          <w:lang w:val="zh-CN"/>
        </w:rPr>
        <w:t>和《上海市绿色建筑协会绿色建筑标识评价实施细则（暂行）》（沪绿建协</w:t>
      </w:r>
      <w:r w:rsidR="00A97EA5">
        <w:rPr>
          <w:rFonts w:ascii="仿宋_GB2312" w:eastAsia="仿宋_GB2312" w:cs="仿宋_GB2312" w:hint="eastAsia"/>
          <w:sz w:val="24"/>
          <w:szCs w:val="28"/>
          <w:lang w:val="zh-CN"/>
        </w:rPr>
        <w:t>[</w:t>
      </w:r>
      <w:r w:rsidR="00A97EA5" w:rsidRPr="009D0995">
        <w:rPr>
          <w:rFonts w:ascii="仿宋_GB2312" w:eastAsia="仿宋_GB2312" w:cs="仿宋_GB2312" w:hint="eastAsia"/>
          <w:sz w:val="24"/>
          <w:szCs w:val="28"/>
          <w:lang w:val="zh-CN"/>
        </w:rPr>
        <w:t>2016</w:t>
      </w:r>
      <w:r w:rsidR="00A97EA5">
        <w:rPr>
          <w:rFonts w:ascii="仿宋_GB2312" w:eastAsia="仿宋_GB2312" w:cs="仿宋_GB2312" w:hint="eastAsia"/>
          <w:sz w:val="24"/>
          <w:szCs w:val="28"/>
          <w:lang w:val="zh-CN"/>
        </w:rPr>
        <w:t>]</w:t>
      </w:r>
      <w:r w:rsidR="00C63016" w:rsidRPr="009D0995">
        <w:rPr>
          <w:rFonts w:ascii="仿宋_GB2312" w:eastAsia="仿宋_GB2312" w:cs="仿宋_GB2312" w:hint="eastAsia"/>
          <w:sz w:val="24"/>
          <w:szCs w:val="28"/>
          <w:lang w:val="zh-CN"/>
        </w:rPr>
        <w:t>1号</w:t>
      </w:r>
      <w:r w:rsidR="00C63016" w:rsidRPr="009D0995">
        <w:rPr>
          <w:rFonts w:ascii="仿宋_GB2312" w:eastAsia="仿宋_GB2312" w:cs="仿宋_GB2312"/>
          <w:sz w:val="24"/>
          <w:szCs w:val="28"/>
          <w:lang w:val="zh-CN"/>
        </w:rPr>
        <w:t>）</w:t>
      </w:r>
      <w:r w:rsidRPr="009D0995">
        <w:rPr>
          <w:rFonts w:ascii="仿宋_GB2312" w:eastAsia="仿宋_GB2312" w:cs="仿宋_GB2312" w:hint="eastAsia"/>
          <w:sz w:val="24"/>
          <w:szCs w:val="28"/>
          <w:lang w:val="zh-CN"/>
        </w:rPr>
        <w:t>等</w:t>
      </w:r>
      <w:r w:rsidRPr="009D0995">
        <w:rPr>
          <w:rFonts w:ascii="仿宋_GB2312" w:eastAsia="仿宋_GB2312" w:cs="仿宋_GB2312"/>
          <w:sz w:val="24"/>
          <w:szCs w:val="28"/>
          <w:lang w:val="zh-CN"/>
        </w:rPr>
        <w:t>文件</w:t>
      </w:r>
      <w:r w:rsidR="00012617" w:rsidRPr="009D0995">
        <w:rPr>
          <w:rFonts w:ascii="仿宋_GB2312" w:eastAsia="仿宋_GB2312" w:cs="仿宋_GB2312" w:hint="eastAsia"/>
          <w:sz w:val="24"/>
          <w:szCs w:val="28"/>
          <w:lang w:val="zh-CN"/>
        </w:rPr>
        <w:t>的</w:t>
      </w:r>
      <w:r w:rsidR="00C63016" w:rsidRPr="009D0995">
        <w:rPr>
          <w:rFonts w:ascii="仿宋_GB2312" w:eastAsia="仿宋_GB2312" w:cs="仿宋_GB2312" w:hint="eastAsia"/>
          <w:sz w:val="24"/>
          <w:szCs w:val="28"/>
          <w:lang w:val="zh-CN"/>
        </w:rPr>
        <w:t>规定，在</w:t>
      </w:r>
      <w:r w:rsidR="00C63016" w:rsidRPr="009D0995">
        <w:rPr>
          <w:rFonts w:ascii="仿宋_GB2312" w:eastAsia="仿宋_GB2312" w:cs="仿宋_GB2312"/>
          <w:sz w:val="24"/>
          <w:szCs w:val="28"/>
          <w:lang w:val="zh-CN"/>
        </w:rPr>
        <w:t>充分</w:t>
      </w:r>
      <w:r w:rsidR="00C63016" w:rsidRPr="009D0995">
        <w:rPr>
          <w:rFonts w:ascii="仿宋_GB2312" w:eastAsia="仿宋_GB2312" w:cs="仿宋_GB2312" w:hint="eastAsia"/>
          <w:sz w:val="24"/>
          <w:szCs w:val="28"/>
          <w:lang w:val="zh-CN"/>
        </w:rPr>
        <w:t>了解绿色</w:t>
      </w:r>
      <w:r w:rsidR="00C63016" w:rsidRPr="009D0995">
        <w:rPr>
          <w:rFonts w:ascii="仿宋_GB2312" w:eastAsia="仿宋_GB2312" w:cs="仿宋_GB2312"/>
          <w:sz w:val="24"/>
          <w:szCs w:val="28"/>
          <w:lang w:val="zh-CN"/>
        </w:rPr>
        <w:t>建筑</w:t>
      </w:r>
      <w:r w:rsidR="00C63016" w:rsidRPr="009D0995">
        <w:rPr>
          <w:rFonts w:ascii="仿宋_GB2312" w:eastAsia="仿宋_GB2312" w:cs="仿宋_GB2312" w:hint="eastAsia"/>
          <w:sz w:val="24"/>
          <w:szCs w:val="28"/>
          <w:lang w:val="zh-CN"/>
        </w:rPr>
        <w:t>评价</w:t>
      </w:r>
      <w:r w:rsidR="00C63016" w:rsidRPr="009D0995">
        <w:rPr>
          <w:rFonts w:ascii="仿宋_GB2312" w:eastAsia="仿宋_GB2312" w:cs="仿宋_GB2312"/>
          <w:sz w:val="24"/>
          <w:szCs w:val="28"/>
          <w:lang w:val="zh-CN"/>
        </w:rPr>
        <w:t>标识</w:t>
      </w:r>
      <w:r w:rsidR="00C63016" w:rsidRPr="009D0995">
        <w:rPr>
          <w:rFonts w:ascii="仿宋_GB2312" w:eastAsia="仿宋_GB2312" w:cs="仿宋_GB2312" w:hint="eastAsia"/>
          <w:sz w:val="24"/>
          <w:szCs w:val="28"/>
          <w:lang w:val="zh-CN"/>
        </w:rPr>
        <w:t>规定</w:t>
      </w:r>
      <w:r w:rsidR="00C63016" w:rsidRPr="009D0995">
        <w:rPr>
          <w:rFonts w:ascii="仿宋_GB2312" w:eastAsia="仿宋_GB2312" w:cs="仿宋_GB2312"/>
          <w:sz w:val="24"/>
          <w:szCs w:val="28"/>
          <w:lang w:val="zh-CN"/>
        </w:rPr>
        <w:t>和申报流程</w:t>
      </w:r>
      <w:r w:rsidR="00C63016" w:rsidRPr="009D0995">
        <w:rPr>
          <w:rFonts w:ascii="仿宋_GB2312" w:eastAsia="仿宋_GB2312" w:cs="仿宋_GB2312" w:hint="eastAsia"/>
          <w:sz w:val="24"/>
          <w:szCs w:val="28"/>
          <w:lang w:val="zh-CN"/>
        </w:rPr>
        <w:t>的</w:t>
      </w:r>
      <w:r w:rsidR="00C63016" w:rsidRPr="009D0995">
        <w:rPr>
          <w:rFonts w:ascii="仿宋_GB2312" w:eastAsia="仿宋_GB2312" w:cs="仿宋_GB2312"/>
          <w:sz w:val="24"/>
          <w:szCs w:val="28"/>
          <w:lang w:val="zh-CN"/>
        </w:rPr>
        <w:t>基础上，</w:t>
      </w:r>
      <w:r w:rsidR="00C63016" w:rsidRPr="009D0995">
        <w:rPr>
          <w:rFonts w:ascii="仿宋_GB2312" w:eastAsia="仿宋_GB2312" w:cs="仿宋_GB2312" w:hint="eastAsia"/>
          <w:sz w:val="24"/>
          <w:szCs w:val="28"/>
          <w:lang w:val="zh-CN"/>
        </w:rPr>
        <w:t>我单位</w:t>
      </w:r>
      <w:r w:rsidR="008C1581">
        <w:rPr>
          <w:rFonts w:ascii="仿宋_GB2312" w:eastAsia="仿宋_GB2312" w:cs="仿宋_GB2312" w:hint="eastAsia"/>
          <w:sz w:val="24"/>
          <w:szCs w:val="28"/>
          <w:lang w:val="zh-CN"/>
        </w:rPr>
        <w:t>的</w:t>
      </w:r>
      <w:r w:rsidR="008D2EEE">
        <w:rPr>
          <w:rFonts w:ascii="仿宋_GB2312" w:eastAsia="仿宋_GB2312" w:cs="仿宋_GB2312" w:hint="eastAsia"/>
          <w:sz w:val="24"/>
          <w:szCs w:val="28"/>
          <w:u w:val="single"/>
          <w:lang w:val="zh-CN"/>
        </w:rPr>
        <w:t xml:space="preserve">         </w:t>
      </w:r>
      <w:r w:rsidR="00A97EA5">
        <w:rPr>
          <w:rFonts w:ascii="仿宋_GB2312" w:eastAsia="仿宋_GB2312" w:cs="仿宋_GB2312"/>
          <w:sz w:val="24"/>
          <w:szCs w:val="28"/>
          <w:u w:val="single"/>
          <w:lang w:val="zh-CN"/>
        </w:rPr>
        <w:t xml:space="preserve">  </w:t>
      </w:r>
      <w:r w:rsidR="00133E6E">
        <w:rPr>
          <w:rFonts w:ascii="仿宋_GB2312" w:eastAsia="仿宋_GB2312" w:cs="仿宋_GB2312"/>
          <w:sz w:val="24"/>
          <w:szCs w:val="28"/>
          <w:u w:val="single"/>
          <w:lang w:val="zh-CN"/>
        </w:rPr>
        <w:t xml:space="preserve"> </w:t>
      </w:r>
      <w:r w:rsidR="00A97EA5">
        <w:rPr>
          <w:rFonts w:ascii="仿宋_GB2312" w:eastAsia="仿宋_GB2312" w:cs="仿宋_GB2312"/>
          <w:sz w:val="24"/>
          <w:szCs w:val="28"/>
          <w:u w:val="single"/>
          <w:lang w:val="zh-CN"/>
        </w:rPr>
        <w:t xml:space="preserve">  </w:t>
      </w:r>
      <w:r w:rsidR="00133E6E">
        <w:rPr>
          <w:rFonts w:ascii="仿宋_GB2312" w:eastAsia="仿宋_GB2312" w:cs="仿宋_GB2312"/>
          <w:sz w:val="24"/>
          <w:szCs w:val="28"/>
          <w:u w:val="single"/>
          <w:lang w:val="zh-CN"/>
        </w:rPr>
        <w:t xml:space="preserve">    </w:t>
      </w:r>
    </w:p>
    <w:p w:rsidR="00C63016" w:rsidRPr="009D0995" w:rsidRDefault="00A97EA5" w:rsidP="00133E6E">
      <w:pPr>
        <w:tabs>
          <w:tab w:val="left" w:pos="1843"/>
        </w:tabs>
        <w:spacing w:line="360" w:lineRule="auto"/>
        <w:rPr>
          <w:rFonts w:ascii="仿宋_GB2312" w:eastAsia="仿宋_GB2312" w:cs="仿宋_GB2312"/>
          <w:sz w:val="24"/>
          <w:szCs w:val="28"/>
          <w:lang w:val="zh-CN"/>
        </w:rPr>
      </w:pPr>
      <w:r>
        <w:rPr>
          <w:rFonts w:ascii="仿宋_GB2312" w:eastAsia="仿宋_GB2312" w:cs="仿宋_GB2312"/>
          <w:sz w:val="24"/>
          <w:szCs w:val="28"/>
          <w:u w:val="single"/>
          <w:lang w:val="zh-CN"/>
        </w:rPr>
        <w:t xml:space="preserve">             </w:t>
      </w:r>
      <w:r w:rsidR="009B71BB">
        <w:rPr>
          <w:rFonts w:ascii="仿宋_GB2312" w:eastAsia="仿宋_GB2312" w:cs="仿宋_GB2312"/>
          <w:sz w:val="24"/>
          <w:szCs w:val="28"/>
          <w:u w:val="single"/>
          <w:lang w:val="zh-CN"/>
        </w:rPr>
        <w:t xml:space="preserve">                    </w:t>
      </w:r>
      <w:r>
        <w:rPr>
          <w:rFonts w:ascii="仿宋_GB2312" w:eastAsia="仿宋_GB2312" w:cs="仿宋_GB2312"/>
          <w:sz w:val="24"/>
          <w:szCs w:val="28"/>
          <w:u w:val="single"/>
          <w:lang w:val="zh-CN"/>
        </w:rPr>
        <w:t xml:space="preserve"> </w:t>
      </w:r>
      <w:r w:rsidR="008D2EEE">
        <w:rPr>
          <w:rFonts w:ascii="仿宋_GB2312" w:eastAsia="仿宋_GB2312" w:cs="仿宋_GB2312" w:hint="eastAsia"/>
          <w:sz w:val="24"/>
          <w:szCs w:val="28"/>
          <w:u w:val="single"/>
          <w:lang w:val="zh-CN"/>
        </w:rPr>
        <w:t xml:space="preserve"> </w:t>
      </w:r>
      <w:r w:rsidR="00C63016" w:rsidRPr="009D0995">
        <w:rPr>
          <w:rFonts w:ascii="仿宋_GB2312" w:eastAsia="仿宋_GB2312" w:cs="仿宋_GB2312" w:hint="eastAsia"/>
          <w:sz w:val="24"/>
          <w:szCs w:val="28"/>
          <w:lang w:val="zh-CN"/>
        </w:rPr>
        <w:t>项目决定</w:t>
      </w:r>
      <w:r w:rsidR="00973CDF" w:rsidRPr="009D0995">
        <w:rPr>
          <w:rFonts w:ascii="仿宋_GB2312" w:eastAsia="仿宋_GB2312" w:cs="仿宋_GB2312" w:hint="eastAsia"/>
          <w:sz w:val="24"/>
          <w:szCs w:val="28"/>
          <w:lang w:val="zh-CN"/>
        </w:rPr>
        <w:t>申请绿色建筑评价标识(</w:t>
      </w:r>
      <w:r w:rsidR="00667BF9" w:rsidRPr="009D0995">
        <w:rPr>
          <w:rFonts w:ascii="仿宋_GB2312" w:eastAsia="仿宋_GB2312" w:cs="仿宋_GB2312" w:hint="eastAsia"/>
          <w:sz w:val="24"/>
          <w:szCs w:val="28"/>
          <w:lang w:val="zh-CN"/>
        </w:rPr>
        <w:t>□</w:t>
      </w:r>
      <w:r w:rsidR="00973CDF" w:rsidRPr="009D0995">
        <w:rPr>
          <w:rFonts w:ascii="仿宋_GB2312" w:eastAsia="仿宋_GB2312" w:cs="仿宋_GB2312" w:hint="eastAsia"/>
          <w:sz w:val="24"/>
          <w:szCs w:val="28"/>
          <w:lang w:val="zh-CN"/>
        </w:rPr>
        <w:t>设计 □运行</w:t>
      </w:r>
      <w:r w:rsidR="008D2EEE">
        <w:rPr>
          <w:rFonts w:ascii="仿宋_GB2312" w:eastAsia="仿宋_GB2312" w:cs="仿宋_GB2312" w:hint="eastAsia"/>
          <w:sz w:val="24"/>
          <w:szCs w:val="28"/>
          <w:lang w:val="zh-CN"/>
        </w:rPr>
        <w:t>)（</w:t>
      </w:r>
      <w:r w:rsidR="008D2EEE" w:rsidRPr="009D0995">
        <w:rPr>
          <w:rFonts w:ascii="仿宋_GB2312" w:eastAsia="仿宋_GB2312" w:cs="仿宋_GB2312" w:hint="eastAsia"/>
          <w:sz w:val="24"/>
          <w:szCs w:val="28"/>
          <w:lang w:val="zh-CN"/>
        </w:rPr>
        <w:t>□</w:t>
      </w:r>
      <w:r w:rsidR="00973CDF">
        <w:rPr>
          <w:rFonts w:ascii="仿宋_GB2312" w:eastAsia="仿宋_GB2312" w:cs="仿宋_GB2312" w:hint="eastAsia"/>
          <w:sz w:val="24"/>
          <w:szCs w:val="28"/>
          <w:lang w:val="zh-CN"/>
        </w:rPr>
        <w:t xml:space="preserve">一星级 </w:t>
      </w:r>
      <w:r w:rsidR="00973CDF" w:rsidRPr="009D0995">
        <w:rPr>
          <w:rFonts w:ascii="仿宋_GB2312" w:eastAsia="仿宋_GB2312" w:cs="仿宋_GB2312" w:hint="eastAsia"/>
          <w:sz w:val="24"/>
          <w:szCs w:val="28"/>
          <w:lang w:val="zh-CN"/>
        </w:rPr>
        <w:t xml:space="preserve"> □</w:t>
      </w:r>
      <w:r w:rsidR="00973CDF">
        <w:rPr>
          <w:rFonts w:ascii="仿宋_GB2312" w:eastAsia="仿宋_GB2312" w:cs="仿宋_GB2312" w:hint="eastAsia"/>
          <w:sz w:val="24"/>
          <w:szCs w:val="28"/>
          <w:lang w:val="zh-CN"/>
        </w:rPr>
        <w:t xml:space="preserve">二星级 </w:t>
      </w:r>
      <w:r w:rsidR="009B71BB">
        <w:rPr>
          <w:rFonts w:ascii="仿宋_GB2312" w:eastAsia="仿宋_GB2312" w:cs="仿宋_GB2312"/>
          <w:sz w:val="24"/>
          <w:szCs w:val="28"/>
          <w:lang w:val="zh-CN"/>
        </w:rPr>
        <w:t xml:space="preserve"> </w:t>
      </w:r>
      <w:r w:rsidR="008D2EEE" w:rsidRPr="009D0995">
        <w:rPr>
          <w:rFonts w:ascii="仿宋_GB2312" w:eastAsia="仿宋_GB2312" w:cs="仿宋_GB2312" w:hint="eastAsia"/>
          <w:sz w:val="24"/>
          <w:szCs w:val="28"/>
          <w:lang w:val="zh-CN"/>
        </w:rPr>
        <w:t>□</w:t>
      </w:r>
      <w:r w:rsidR="00973CDF">
        <w:rPr>
          <w:rFonts w:ascii="仿宋_GB2312" w:eastAsia="仿宋_GB2312" w:cs="仿宋_GB2312" w:hint="eastAsia"/>
          <w:sz w:val="24"/>
          <w:szCs w:val="28"/>
          <w:lang w:val="zh-CN"/>
        </w:rPr>
        <w:t>三星级</w:t>
      </w:r>
      <w:r w:rsidR="008D2EEE">
        <w:rPr>
          <w:rFonts w:ascii="仿宋_GB2312" w:eastAsia="仿宋_GB2312" w:cs="仿宋_GB2312" w:hint="eastAsia"/>
          <w:sz w:val="24"/>
          <w:szCs w:val="28"/>
          <w:lang w:val="zh-CN"/>
        </w:rPr>
        <w:t>）</w:t>
      </w:r>
      <w:r w:rsidR="00667BF9">
        <w:rPr>
          <w:rFonts w:ascii="仿宋_GB2312" w:eastAsia="仿宋_GB2312" w:cs="仿宋_GB2312"/>
          <w:sz w:val="24"/>
          <w:szCs w:val="28"/>
          <w:lang w:val="zh-CN"/>
        </w:rPr>
        <w:t>。</w:t>
      </w:r>
    </w:p>
    <w:p w:rsidR="00A84150" w:rsidRPr="009D0995" w:rsidRDefault="00C63016" w:rsidP="00A97EA5">
      <w:pPr>
        <w:tabs>
          <w:tab w:val="left" w:pos="1843"/>
        </w:tabs>
        <w:spacing w:line="360" w:lineRule="auto"/>
        <w:ind w:firstLineChars="200" w:firstLine="480"/>
        <w:rPr>
          <w:rFonts w:ascii="仿宋_GB2312" w:eastAsia="仿宋_GB2312" w:cs="仿宋_GB2312"/>
          <w:sz w:val="24"/>
          <w:szCs w:val="28"/>
          <w:lang w:val="zh-CN"/>
        </w:rPr>
      </w:pPr>
      <w:r w:rsidRPr="009D0995">
        <w:rPr>
          <w:rFonts w:ascii="仿宋_GB2312" w:eastAsia="仿宋_GB2312" w:cs="仿宋_GB2312" w:hint="eastAsia"/>
          <w:sz w:val="24"/>
          <w:szCs w:val="28"/>
          <w:lang w:val="zh-CN"/>
        </w:rPr>
        <w:t>我单位承诺所提交的申报资料满足绿色建筑评价标识申报材料清单中的相关要求，</w:t>
      </w:r>
      <w:r w:rsidR="008D2EEE">
        <w:rPr>
          <w:rFonts w:ascii="仿宋_GB2312" w:eastAsia="仿宋_GB2312" w:cs="仿宋_GB2312" w:hint="eastAsia"/>
          <w:sz w:val="24"/>
          <w:szCs w:val="28"/>
          <w:lang w:val="zh-CN"/>
        </w:rPr>
        <w:t>且</w:t>
      </w:r>
      <w:r w:rsidRPr="009D0995">
        <w:rPr>
          <w:rFonts w:ascii="仿宋_GB2312" w:eastAsia="仿宋_GB2312" w:cs="仿宋_GB2312" w:hint="eastAsia"/>
          <w:sz w:val="24"/>
          <w:szCs w:val="28"/>
          <w:lang w:val="zh-CN"/>
        </w:rPr>
        <w:t>资料准确</w:t>
      </w:r>
      <w:r w:rsidR="008D2EEE">
        <w:rPr>
          <w:rFonts w:ascii="仿宋_GB2312" w:eastAsia="仿宋_GB2312" w:cs="仿宋_GB2312" w:hint="eastAsia"/>
          <w:sz w:val="24"/>
          <w:szCs w:val="28"/>
          <w:lang w:val="zh-CN"/>
        </w:rPr>
        <w:t>、</w:t>
      </w:r>
      <w:r w:rsidRPr="009D0995">
        <w:rPr>
          <w:rFonts w:ascii="仿宋_GB2312" w:eastAsia="仿宋_GB2312" w:cs="仿宋_GB2312" w:hint="eastAsia"/>
          <w:sz w:val="24"/>
          <w:szCs w:val="28"/>
          <w:lang w:val="zh-CN"/>
        </w:rPr>
        <w:t>真实，如有虚假，自动取消参评资格，并承担一切后果。</w:t>
      </w:r>
    </w:p>
    <w:p w:rsidR="0099641E" w:rsidRPr="009D0995" w:rsidRDefault="00BC2930" w:rsidP="009D0995">
      <w:pPr>
        <w:tabs>
          <w:tab w:val="left" w:pos="1843"/>
        </w:tabs>
        <w:spacing w:line="360" w:lineRule="auto"/>
        <w:ind w:firstLineChars="200" w:firstLine="480"/>
        <w:jc w:val="left"/>
        <w:rPr>
          <w:rFonts w:ascii="仿宋_GB2312" w:eastAsia="仿宋_GB2312" w:cs="仿宋_GB2312"/>
          <w:sz w:val="24"/>
          <w:szCs w:val="28"/>
          <w:lang w:val="zh-CN"/>
        </w:rPr>
      </w:pPr>
      <w:r>
        <w:rPr>
          <w:rFonts w:ascii="仿宋_GB2312" w:eastAsia="仿宋_GB2312" w:cs="仿宋_GB2312"/>
          <w:sz w:val="24"/>
          <w:szCs w:val="28"/>
          <w:lang w:val="zh-CN"/>
        </w:rPr>
        <w:t>如</w:t>
      </w:r>
      <w:r w:rsidR="007A596C">
        <w:rPr>
          <w:rFonts w:ascii="仿宋_GB2312" w:eastAsia="仿宋_GB2312" w:cs="仿宋_GB2312" w:hint="eastAsia"/>
          <w:sz w:val="24"/>
          <w:szCs w:val="28"/>
          <w:lang w:val="zh-CN"/>
        </w:rPr>
        <w:t>本</w:t>
      </w:r>
      <w:r w:rsidR="007A596C" w:rsidRPr="009D0995">
        <w:rPr>
          <w:rFonts w:ascii="仿宋_GB2312" w:eastAsia="仿宋_GB2312" w:cs="仿宋_GB2312"/>
          <w:sz w:val="24"/>
          <w:szCs w:val="28"/>
          <w:lang w:val="zh-CN"/>
        </w:rPr>
        <w:t>项目</w:t>
      </w:r>
      <w:r w:rsidR="008D2EEE">
        <w:rPr>
          <w:rFonts w:ascii="仿宋_GB2312" w:eastAsia="仿宋_GB2312" w:cs="仿宋_GB2312" w:hint="eastAsia"/>
          <w:sz w:val="24"/>
          <w:szCs w:val="28"/>
          <w:lang w:val="zh-CN"/>
        </w:rPr>
        <w:t>申报</w:t>
      </w:r>
      <w:r>
        <w:rPr>
          <w:rFonts w:ascii="仿宋_GB2312" w:eastAsia="仿宋_GB2312" w:cs="仿宋_GB2312" w:hint="eastAsia"/>
          <w:sz w:val="24"/>
          <w:szCs w:val="28"/>
          <w:lang w:val="zh-CN"/>
        </w:rPr>
        <w:t>三星</w:t>
      </w:r>
      <w:r w:rsidR="0099641E" w:rsidRPr="009D0995">
        <w:rPr>
          <w:rFonts w:ascii="仿宋_GB2312" w:eastAsia="仿宋_GB2312" w:cs="仿宋_GB2312" w:hint="eastAsia"/>
          <w:sz w:val="24"/>
          <w:szCs w:val="28"/>
          <w:lang w:val="zh-CN"/>
        </w:rPr>
        <w:t>级</w:t>
      </w:r>
      <w:r>
        <w:rPr>
          <w:rFonts w:ascii="仿宋_GB2312" w:eastAsia="仿宋_GB2312" w:cs="仿宋_GB2312" w:hint="eastAsia"/>
          <w:sz w:val="24"/>
          <w:szCs w:val="28"/>
          <w:lang w:val="zh-CN"/>
        </w:rPr>
        <w:t>，</w:t>
      </w:r>
      <w:r w:rsidR="008D2EEE">
        <w:rPr>
          <w:rFonts w:ascii="仿宋_GB2312" w:eastAsia="仿宋_GB2312" w:cs="仿宋_GB2312" w:hint="eastAsia"/>
          <w:sz w:val="24"/>
          <w:szCs w:val="28"/>
          <w:lang w:val="zh-CN"/>
        </w:rPr>
        <w:t>预评审后提交的</w:t>
      </w:r>
      <w:r w:rsidR="00694373" w:rsidRPr="009D0995">
        <w:rPr>
          <w:rFonts w:ascii="仿宋_GB2312" w:eastAsia="仿宋_GB2312" w:cs="仿宋_GB2312"/>
          <w:sz w:val="24"/>
          <w:szCs w:val="28"/>
          <w:lang w:val="zh-CN"/>
        </w:rPr>
        <w:t>评审机构</w:t>
      </w:r>
      <w:r w:rsidR="008D2EEE">
        <w:rPr>
          <w:rFonts w:ascii="仿宋_GB2312" w:eastAsia="仿宋_GB2312" w:cs="仿宋_GB2312" w:hint="eastAsia"/>
          <w:sz w:val="24"/>
          <w:szCs w:val="28"/>
          <w:lang w:val="zh-CN"/>
        </w:rPr>
        <w:t>为</w:t>
      </w:r>
      <w:r w:rsidR="0099641E" w:rsidRPr="009D0995">
        <w:rPr>
          <w:rFonts w:ascii="仿宋_GB2312" w:eastAsia="仿宋_GB2312" w:cs="仿宋_GB2312" w:hint="eastAsia"/>
          <w:sz w:val="24"/>
          <w:szCs w:val="28"/>
          <w:lang w:val="zh-CN"/>
        </w:rPr>
        <w:t>：</w:t>
      </w:r>
    </w:p>
    <w:p w:rsidR="0099641E" w:rsidRPr="009D0995" w:rsidRDefault="0099641E" w:rsidP="00BC2930">
      <w:pPr>
        <w:tabs>
          <w:tab w:val="left" w:pos="1245"/>
        </w:tabs>
        <w:spacing w:line="360" w:lineRule="auto"/>
        <w:ind w:firstLineChars="400" w:firstLine="960"/>
        <w:jc w:val="left"/>
        <w:rPr>
          <w:rFonts w:ascii="仿宋_GB2312" w:eastAsia="仿宋_GB2312" w:cs="仿宋_GB2312"/>
          <w:sz w:val="24"/>
          <w:szCs w:val="28"/>
          <w:lang w:val="zh-CN"/>
        </w:rPr>
      </w:pPr>
      <w:r w:rsidRPr="009D0995">
        <w:rPr>
          <w:rFonts w:ascii="仿宋_GB2312" w:eastAsia="仿宋_GB2312" w:cs="仿宋_GB2312" w:hint="eastAsia"/>
          <w:sz w:val="24"/>
          <w:szCs w:val="28"/>
          <w:lang w:val="zh-CN"/>
        </w:rPr>
        <w:t>□住房和城乡建设部科技发展促进中心</w:t>
      </w:r>
    </w:p>
    <w:p w:rsidR="000C2633" w:rsidRPr="009D0995" w:rsidRDefault="000C2633" w:rsidP="00BC2930">
      <w:pPr>
        <w:tabs>
          <w:tab w:val="left" w:pos="1245"/>
        </w:tabs>
        <w:spacing w:line="360" w:lineRule="auto"/>
        <w:ind w:firstLineChars="400" w:firstLine="960"/>
        <w:jc w:val="left"/>
        <w:rPr>
          <w:rFonts w:ascii="仿宋_GB2312" w:eastAsia="仿宋_GB2312" w:cs="仿宋_GB2312"/>
          <w:sz w:val="24"/>
          <w:szCs w:val="28"/>
          <w:lang w:val="zh-CN"/>
        </w:rPr>
      </w:pPr>
      <w:r w:rsidRPr="009D0995">
        <w:rPr>
          <w:rFonts w:ascii="仿宋_GB2312" w:eastAsia="仿宋_GB2312" w:cs="仿宋_GB2312" w:hint="eastAsia"/>
          <w:sz w:val="24"/>
          <w:szCs w:val="28"/>
          <w:lang w:val="zh-CN"/>
        </w:rPr>
        <w:t>□中国城市科学研究会</w:t>
      </w:r>
    </w:p>
    <w:p w:rsidR="009B71BB" w:rsidRDefault="009B71BB" w:rsidP="009B71BB">
      <w:pPr>
        <w:tabs>
          <w:tab w:val="left" w:pos="1843"/>
        </w:tabs>
        <w:spacing w:line="360" w:lineRule="auto"/>
        <w:ind w:firstLineChars="200" w:firstLine="480"/>
        <w:jc w:val="left"/>
        <w:rPr>
          <w:rFonts w:ascii="仿宋_GB2312" w:eastAsia="仿宋_GB2312" w:cs="仿宋_GB2312"/>
          <w:sz w:val="24"/>
          <w:szCs w:val="28"/>
          <w:lang w:val="zh-CN"/>
        </w:rPr>
      </w:pPr>
      <w:r>
        <w:rPr>
          <w:rFonts w:ascii="仿宋_GB2312" w:eastAsia="仿宋_GB2312" w:cs="仿宋_GB2312"/>
          <w:sz w:val="24"/>
          <w:szCs w:val="28"/>
          <w:lang w:val="zh-CN"/>
        </w:rPr>
        <w:t>如</w:t>
      </w:r>
      <w:r>
        <w:rPr>
          <w:rFonts w:ascii="仿宋_GB2312" w:eastAsia="仿宋_GB2312" w:cs="仿宋_GB2312" w:hint="eastAsia"/>
          <w:sz w:val="24"/>
          <w:szCs w:val="28"/>
          <w:lang w:val="zh-CN"/>
        </w:rPr>
        <w:t>因</w:t>
      </w:r>
      <w:r>
        <w:rPr>
          <w:rFonts w:ascii="仿宋_GB2312" w:eastAsia="仿宋_GB2312" w:cs="仿宋_GB2312"/>
          <w:sz w:val="24"/>
          <w:szCs w:val="28"/>
          <w:lang w:val="zh-CN"/>
        </w:rPr>
        <w:t>标准变更或</w:t>
      </w:r>
      <w:r>
        <w:rPr>
          <w:rFonts w:ascii="仿宋_GB2312" w:eastAsia="仿宋_GB2312" w:cs="仿宋_GB2312" w:hint="eastAsia"/>
          <w:sz w:val="24"/>
          <w:szCs w:val="28"/>
          <w:lang w:val="zh-CN"/>
        </w:rPr>
        <w:t>其他</w:t>
      </w:r>
      <w:r>
        <w:rPr>
          <w:rFonts w:ascii="仿宋_GB2312" w:eastAsia="仿宋_GB2312" w:cs="仿宋_GB2312"/>
          <w:sz w:val="24"/>
          <w:szCs w:val="28"/>
          <w:lang w:val="zh-CN"/>
        </w:rPr>
        <w:t>不可控因素造成无法</w:t>
      </w:r>
      <w:r>
        <w:rPr>
          <w:rFonts w:ascii="仿宋_GB2312" w:eastAsia="仿宋_GB2312" w:cs="仿宋_GB2312" w:hint="eastAsia"/>
          <w:sz w:val="24"/>
          <w:szCs w:val="28"/>
          <w:lang w:val="zh-CN"/>
        </w:rPr>
        <w:t>向</w:t>
      </w:r>
      <w:r>
        <w:rPr>
          <w:rFonts w:ascii="仿宋_GB2312" w:eastAsia="仿宋_GB2312" w:cs="仿宋_GB2312"/>
          <w:sz w:val="24"/>
          <w:szCs w:val="28"/>
          <w:lang w:val="zh-CN"/>
        </w:rPr>
        <w:t>以上机构提交的情况</w:t>
      </w:r>
      <w:r>
        <w:rPr>
          <w:rFonts w:ascii="仿宋_GB2312" w:eastAsia="仿宋_GB2312" w:cs="仿宋_GB2312" w:hint="eastAsia"/>
          <w:sz w:val="24"/>
          <w:szCs w:val="28"/>
          <w:lang w:val="zh-CN"/>
        </w:rPr>
        <w:t>，</w:t>
      </w:r>
      <w:r>
        <w:rPr>
          <w:rFonts w:ascii="仿宋_GB2312" w:eastAsia="仿宋_GB2312" w:cs="仿宋_GB2312" w:hint="eastAsia"/>
          <w:sz w:val="24"/>
          <w:szCs w:val="28"/>
          <w:lang w:val="zh-CN"/>
        </w:rPr>
        <w:t>由</w:t>
      </w:r>
      <w:r>
        <w:rPr>
          <w:rFonts w:ascii="仿宋_GB2312" w:eastAsia="仿宋_GB2312" w:cs="仿宋_GB2312"/>
          <w:sz w:val="24"/>
          <w:szCs w:val="28"/>
          <w:lang w:val="zh-CN"/>
        </w:rPr>
        <w:t>申报单位自行承担</w:t>
      </w:r>
      <w:r>
        <w:rPr>
          <w:rFonts w:ascii="仿宋_GB2312" w:eastAsia="仿宋_GB2312" w:cs="仿宋_GB2312" w:hint="eastAsia"/>
          <w:sz w:val="24"/>
          <w:szCs w:val="28"/>
          <w:lang w:val="zh-CN"/>
        </w:rPr>
        <w:t>责任。</w:t>
      </w:r>
    </w:p>
    <w:p w:rsidR="009B71BB" w:rsidRDefault="009B71BB" w:rsidP="009B71BB">
      <w:pPr>
        <w:tabs>
          <w:tab w:val="left" w:pos="1843"/>
        </w:tabs>
        <w:spacing w:line="360" w:lineRule="auto"/>
        <w:jc w:val="left"/>
        <w:rPr>
          <w:rFonts w:ascii="仿宋_GB2312" w:eastAsia="仿宋_GB2312" w:cs="仿宋_GB2312"/>
          <w:sz w:val="24"/>
          <w:szCs w:val="28"/>
          <w:lang w:val="zh-CN"/>
        </w:rPr>
      </w:pP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537"/>
      </w:tblGrid>
      <w:tr w:rsidR="009B71BB" w:rsidTr="009B71BB">
        <w:tc>
          <w:tcPr>
            <w:tcW w:w="3828" w:type="dxa"/>
          </w:tcPr>
          <w:p w:rsidR="009B71BB" w:rsidRDefault="009B71BB" w:rsidP="009B71BB">
            <w:pPr>
              <w:tabs>
                <w:tab w:val="left" w:pos="1843"/>
              </w:tabs>
              <w:spacing w:line="360" w:lineRule="auto"/>
              <w:jc w:val="left"/>
              <w:rPr>
                <w:rFonts w:ascii="仿宋_GB2312" w:eastAsia="仿宋_GB2312" w:cs="仿宋_GB2312"/>
                <w:sz w:val="24"/>
                <w:szCs w:val="28"/>
                <w:u w:val="single"/>
                <w:lang w:val="zh-CN"/>
              </w:rPr>
            </w:pPr>
            <w:r w:rsidRPr="00A8148C">
              <w:rPr>
                <w:rFonts w:ascii="仿宋_GB2312" w:eastAsia="仿宋_GB2312" w:cs="仿宋_GB2312" w:hint="eastAsia"/>
                <w:sz w:val="24"/>
                <w:szCs w:val="28"/>
                <w:lang w:val="zh-CN"/>
              </w:rPr>
              <w:t>业主或房地产</w:t>
            </w:r>
            <w:r>
              <w:rPr>
                <w:rFonts w:ascii="仿宋_GB2312" w:eastAsia="仿宋_GB2312" w:cs="仿宋_GB2312" w:hint="eastAsia"/>
                <w:sz w:val="24"/>
                <w:szCs w:val="28"/>
                <w:lang w:val="zh-CN"/>
              </w:rPr>
              <w:t>开发</w:t>
            </w:r>
            <w:r w:rsidRPr="009D0995">
              <w:rPr>
                <w:rFonts w:ascii="仿宋_GB2312" w:eastAsia="仿宋_GB2312" w:cs="仿宋_GB2312"/>
                <w:sz w:val="24"/>
                <w:szCs w:val="28"/>
                <w:lang w:val="zh-CN"/>
              </w:rPr>
              <w:t>单位</w:t>
            </w:r>
            <w:r>
              <w:rPr>
                <w:rFonts w:ascii="仿宋_GB2312" w:eastAsia="仿宋_GB2312" w:cs="仿宋_GB2312" w:hint="eastAsia"/>
                <w:sz w:val="24"/>
                <w:szCs w:val="28"/>
                <w:lang w:val="zh-CN"/>
              </w:rPr>
              <w:t>（必填</w:t>
            </w:r>
            <w:r>
              <w:rPr>
                <w:rFonts w:ascii="仿宋_GB2312" w:eastAsia="仿宋_GB2312" w:cs="仿宋_GB2312"/>
                <w:sz w:val="24"/>
                <w:szCs w:val="28"/>
                <w:lang w:val="zh-CN"/>
              </w:rPr>
              <w:t>）</w:t>
            </w:r>
            <w:r w:rsidRPr="009D0995">
              <w:rPr>
                <w:rFonts w:ascii="仿宋_GB2312" w:eastAsia="仿宋_GB2312" w:cs="仿宋_GB2312"/>
                <w:sz w:val="24"/>
                <w:szCs w:val="28"/>
                <w:lang w:val="zh-CN"/>
              </w:rPr>
              <w:t>：</w:t>
            </w:r>
          </w:p>
          <w:p w:rsidR="009B71BB" w:rsidRDefault="009B71BB" w:rsidP="009B71BB">
            <w:pPr>
              <w:tabs>
                <w:tab w:val="left" w:pos="1843"/>
              </w:tabs>
              <w:spacing w:line="360" w:lineRule="auto"/>
              <w:jc w:val="left"/>
              <w:rPr>
                <w:rFonts w:ascii="仿宋_GB2312" w:eastAsia="仿宋_GB2312" w:cs="仿宋_GB2312" w:hint="eastAsia"/>
                <w:sz w:val="24"/>
                <w:szCs w:val="28"/>
                <w:u w:val="single"/>
                <w:lang w:val="zh-CN"/>
              </w:rPr>
            </w:pPr>
            <w:bookmarkStart w:id="0" w:name="_GoBack"/>
            <w:bookmarkEnd w:id="0"/>
          </w:p>
          <w:p w:rsidR="009B71BB" w:rsidRDefault="009B71BB" w:rsidP="009B71BB">
            <w:pPr>
              <w:tabs>
                <w:tab w:val="left" w:pos="1843"/>
              </w:tabs>
              <w:spacing w:line="360" w:lineRule="auto"/>
              <w:jc w:val="left"/>
              <w:rPr>
                <w:rFonts w:ascii="仿宋_GB2312" w:eastAsia="仿宋_GB2312" w:cs="仿宋_GB2312" w:hint="eastAsia"/>
                <w:sz w:val="24"/>
                <w:szCs w:val="28"/>
                <w:lang w:val="zh-CN"/>
              </w:rPr>
            </w:pPr>
          </w:p>
        </w:tc>
        <w:tc>
          <w:tcPr>
            <w:tcW w:w="1275" w:type="dxa"/>
          </w:tcPr>
          <w:p w:rsidR="009B71BB" w:rsidRPr="00A8148C" w:rsidRDefault="009B71BB" w:rsidP="009B71BB">
            <w:pPr>
              <w:tabs>
                <w:tab w:val="left" w:pos="1843"/>
              </w:tabs>
              <w:spacing w:line="360" w:lineRule="auto"/>
              <w:jc w:val="left"/>
              <w:rPr>
                <w:rFonts w:ascii="仿宋_GB2312" w:eastAsia="仿宋_GB2312" w:cs="仿宋_GB2312" w:hint="eastAsia"/>
                <w:sz w:val="24"/>
                <w:szCs w:val="28"/>
                <w:lang w:val="zh-CN"/>
              </w:rPr>
            </w:pPr>
          </w:p>
        </w:tc>
        <w:tc>
          <w:tcPr>
            <w:tcW w:w="3537" w:type="dxa"/>
          </w:tcPr>
          <w:p w:rsidR="009B71BB" w:rsidRPr="00A630EB" w:rsidRDefault="009B71BB" w:rsidP="009B71BB">
            <w:pPr>
              <w:tabs>
                <w:tab w:val="left" w:pos="1245"/>
              </w:tabs>
              <w:spacing w:line="360" w:lineRule="auto"/>
              <w:ind w:right="226"/>
              <w:jc w:val="left"/>
              <w:rPr>
                <w:rFonts w:ascii="仿宋_GB2312" w:eastAsia="仿宋_GB2312" w:cs="仿宋_GB2312"/>
                <w:sz w:val="24"/>
                <w:szCs w:val="28"/>
                <w:lang w:val="zh-CN"/>
              </w:rPr>
            </w:pPr>
            <w:r w:rsidRPr="009D0995">
              <w:rPr>
                <w:rFonts w:ascii="仿宋_GB2312" w:eastAsia="仿宋_GB2312" w:cs="仿宋_GB2312"/>
                <w:sz w:val="24"/>
                <w:szCs w:val="28"/>
                <w:lang w:val="zh-CN"/>
              </w:rPr>
              <w:t>设计单位</w:t>
            </w:r>
            <w:r>
              <w:rPr>
                <w:rFonts w:ascii="仿宋_GB2312" w:eastAsia="仿宋_GB2312" w:cs="仿宋_GB2312" w:hint="eastAsia"/>
                <w:sz w:val="24"/>
                <w:szCs w:val="28"/>
                <w:lang w:val="zh-CN"/>
              </w:rPr>
              <w:t>（设计</w:t>
            </w:r>
            <w:r>
              <w:rPr>
                <w:rFonts w:ascii="仿宋_GB2312" w:eastAsia="仿宋_GB2312" w:cs="仿宋_GB2312"/>
                <w:sz w:val="24"/>
                <w:szCs w:val="28"/>
                <w:lang w:val="zh-CN"/>
              </w:rPr>
              <w:t>标识</w:t>
            </w:r>
            <w:r>
              <w:rPr>
                <w:rFonts w:ascii="仿宋_GB2312" w:eastAsia="仿宋_GB2312" w:cs="仿宋_GB2312" w:hint="eastAsia"/>
                <w:sz w:val="24"/>
                <w:szCs w:val="28"/>
                <w:lang w:val="zh-CN"/>
              </w:rPr>
              <w:t>必填）</w:t>
            </w:r>
            <w:r w:rsidRPr="009D0995">
              <w:rPr>
                <w:rFonts w:ascii="仿宋_GB2312" w:eastAsia="仿宋_GB2312" w:cs="仿宋_GB2312"/>
                <w:sz w:val="24"/>
                <w:szCs w:val="28"/>
                <w:lang w:val="zh-CN"/>
              </w:rPr>
              <w:t>：</w:t>
            </w:r>
            <w:r w:rsidRPr="00A630EB">
              <w:rPr>
                <w:rFonts w:ascii="仿宋_GB2312" w:eastAsia="仿宋_GB2312" w:cs="仿宋_GB2312"/>
                <w:sz w:val="24"/>
                <w:szCs w:val="28"/>
                <w:lang w:val="zh-CN"/>
              </w:rPr>
              <w:t xml:space="preserve"> </w:t>
            </w:r>
          </w:p>
          <w:p w:rsidR="009B71BB" w:rsidRDefault="009B71BB" w:rsidP="009B71BB">
            <w:pPr>
              <w:tabs>
                <w:tab w:val="left" w:pos="1245"/>
              </w:tabs>
              <w:spacing w:line="360" w:lineRule="auto"/>
              <w:ind w:right="226"/>
              <w:jc w:val="left"/>
              <w:rPr>
                <w:rFonts w:ascii="仿宋_GB2312" w:eastAsia="仿宋_GB2312" w:cs="仿宋_GB2312"/>
                <w:sz w:val="24"/>
                <w:szCs w:val="28"/>
                <w:lang w:val="zh-CN"/>
              </w:rPr>
            </w:pPr>
          </w:p>
          <w:p w:rsidR="009B71BB" w:rsidRDefault="009B71BB" w:rsidP="009B71BB">
            <w:pPr>
              <w:tabs>
                <w:tab w:val="left" w:pos="1245"/>
              </w:tabs>
              <w:spacing w:line="360" w:lineRule="auto"/>
              <w:ind w:right="226"/>
              <w:jc w:val="left"/>
              <w:rPr>
                <w:rFonts w:ascii="仿宋_GB2312" w:eastAsia="仿宋_GB2312" w:cs="仿宋_GB2312" w:hint="eastAsia"/>
                <w:sz w:val="24"/>
                <w:szCs w:val="28"/>
                <w:lang w:val="zh-CN"/>
              </w:rPr>
            </w:pPr>
          </w:p>
        </w:tc>
      </w:tr>
      <w:tr w:rsidR="009B71BB" w:rsidTr="009B71BB">
        <w:tc>
          <w:tcPr>
            <w:tcW w:w="3828" w:type="dxa"/>
          </w:tcPr>
          <w:p w:rsidR="009B71BB" w:rsidRPr="00A630EB" w:rsidRDefault="009B71BB" w:rsidP="009B71BB">
            <w:pPr>
              <w:tabs>
                <w:tab w:val="left" w:pos="1245"/>
              </w:tabs>
              <w:spacing w:line="360" w:lineRule="auto"/>
              <w:ind w:right="226"/>
              <w:jc w:val="left"/>
              <w:rPr>
                <w:rFonts w:ascii="仿宋_GB2312" w:eastAsia="仿宋_GB2312" w:cs="仿宋_GB2312"/>
                <w:sz w:val="24"/>
                <w:szCs w:val="28"/>
                <w:lang w:val="zh-CN"/>
              </w:rPr>
            </w:pPr>
            <w:r>
              <w:rPr>
                <w:rFonts w:ascii="仿宋_GB2312" w:eastAsia="仿宋_GB2312" w:cs="仿宋_GB2312" w:hint="eastAsia"/>
                <w:sz w:val="24"/>
                <w:szCs w:val="28"/>
                <w:lang w:val="zh-CN"/>
              </w:rPr>
              <w:t>咨询</w:t>
            </w:r>
            <w:r w:rsidRPr="009D0995">
              <w:rPr>
                <w:rFonts w:ascii="仿宋_GB2312" w:eastAsia="仿宋_GB2312" w:cs="仿宋_GB2312"/>
                <w:sz w:val="24"/>
                <w:szCs w:val="28"/>
                <w:lang w:val="zh-CN"/>
              </w:rPr>
              <w:t>单位</w:t>
            </w:r>
            <w:r>
              <w:rPr>
                <w:rFonts w:ascii="仿宋_GB2312" w:eastAsia="仿宋_GB2312" w:cs="仿宋_GB2312" w:hint="eastAsia"/>
                <w:sz w:val="24"/>
                <w:szCs w:val="28"/>
                <w:lang w:val="zh-CN"/>
              </w:rPr>
              <w:t>（选填）</w:t>
            </w:r>
            <w:r w:rsidRPr="009D0995">
              <w:rPr>
                <w:rFonts w:ascii="仿宋_GB2312" w:eastAsia="仿宋_GB2312" w:cs="仿宋_GB2312"/>
                <w:sz w:val="24"/>
                <w:szCs w:val="28"/>
                <w:lang w:val="zh-CN"/>
              </w:rPr>
              <w:t>：</w:t>
            </w:r>
            <w:r w:rsidRPr="00A630EB">
              <w:rPr>
                <w:rFonts w:ascii="仿宋_GB2312" w:eastAsia="仿宋_GB2312" w:cs="仿宋_GB2312"/>
                <w:sz w:val="24"/>
                <w:szCs w:val="28"/>
                <w:lang w:val="zh-CN"/>
              </w:rPr>
              <w:t xml:space="preserve"> </w:t>
            </w:r>
          </w:p>
          <w:p w:rsidR="009B71BB" w:rsidRDefault="009B71BB" w:rsidP="009B71BB">
            <w:pPr>
              <w:tabs>
                <w:tab w:val="left" w:pos="1843"/>
              </w:tabs>
              <w:spacing w:line="360" w:lineRule="auto"/>
              <w:jc w:val="left"/>
              <w:rPr>
                <w:rFonts w:ascii="仿宋_GB2312" w:eastAsia="仿宋_GB2312" w:cs="仿宋_GB2312"/>
                <w:sz w:val="24"/>
                <w:szCs w:val="28"/>
                <w:lang w:val="zh-CN"/>
              </w:rPr>
            </w:pPr>
          </w:p>
          <w:p w:rsidR="009B71BB" w:rsidRDefault="009B71BB" w:rsidP="009B71BB">
            <w:pPr>
              <w:tabs>
                <w:tab w:val="left" w:pos="1843"/>
              </w:tabs>
              <w:spacing w:line="360" w:lineRule="auto"/>
              <w:jc w:val="left"/>
              <w:rPr>
                <w:rFonts w:ascii="仿宋_GB2312" w:eastAsia="仿宋_GB2312" w:cs="仿宋_GB2312" w:hint="eastAsia"/>
                <w:sz w:val="24"/>
                <w:szCs w:val="28"/>
                <w:lang w:val="zh-CN"/>
              </w:rPr>
            </w:pPr>
          </w:p>
        </w:tc>
        <w:tc>
          <w:tcPr>
            <w:tcW w:w="1275" w:type="dxa"/>
          </w:tcPr>
          <w:p w:rsidR="009B71BB" w:rsidRDefault="009B71BB" w:rsidP="009B71BB">
            <w:pPr>
              <w:tabs>
                <w:tab w:val="left" w:pos="1245"/>
              </w:tabs>
              <w:spacing w:line="360" w:lineRule="auto"/>
              <w:ind w:right="226"/>
              <w:jc w:val="left"/>
              <w:rPr>
                <w:rFonts w:ascii="仿宋_GB2312" w:eastAsia="仿宋_GB2312" w:cs="仿宋_GB2312" w:hint="eastAsia"/>
                <w:sz w:val="24"/>
                <w:szCs w:val="28"/>
                <w:lang w:val="zh-CN"/>
              </w:rPr>
            </w:pPr>
          </w:p>
        </w:tc>
        <w:tc>
          <w:tcPr>
            <w:tcW w:w="3537" w:type="dxa"/>
          </w:tcPr>
          <w:p w:rsidR="009B71BB" w:rsidRPr="00A630EB" w:rsidRDefault="009B71BB" w:rsidP="009B71BB">
            <w:pPr>
              <w:tabs>
                <w:tab w:val="left" w:pos="1245"/>
              </w:tabs>
              <w:spacing w:line="360" w:lineRule="auto"/>
              <w:ind w:right="226"/>
              <w:jc w:val="left"/>
              <w:rPr>
                <w:rFonts w:ascii="仿宋_GB2312" w:eastAsia="仿宋_GB2312" w:cs="仿宋_GB2312"/>
                <w:sz w:val="24"/>
                <w:szCs w:val="28"/>
                <w:lang w:val="zh-CN"/>
              </w:rPr>
            </w:pPr>
            <w:r>
              <w:rPr>
                <w:rFonts w:ascii="仿宋_GB2312" w:eastAsia="仿宋_GB2312" w:cs="仿宋_GB2312" w:hint="eastAsia"/>
                <w:sz w:val="24"/>
                <w:szCs w:val="28"/>
                <w:lang w:val="zh-CN"/>
              </w:rPr>
              <w:t>物业</w:t>
            </w:r>
            <w:r w:rsidRPr="009D0995">
              <w:rPr>
                <w:rFonts w:ascii="仿宋_GB2312" w:eastAsia="仿宋_GB2312" w:cs="仿宋_GB2312"/>
                <w:sz w:val="24"/>
                <w:szCs w:val="28"/>
                <w:lang w:val="zh-CN"/>
              </w:rPr>
              <w:t>单位</w:t>
            </w:r>
            <w:r>
              <w:rPr>
                <w:rFonts w:ascii="仿宋_GB2312" w:eastAsia="仿宋_GB2312" w:cs="仿宋_GB2312" w:hint="eastAsia"/>
                <w:sz w:val="24"/>
                <w:szCs w:val="28"/>
                <w:lang w:val="zh-CN"/>
              </w:rPr>
              <w:t>（运行</w:t>
            </w:r>
            <w:r>
              <w:rPr>
                <w:rFonts w:ascii="仿宋_GB2312" w:eastAsia="仿宋_GB2312" w:cs="仿宋_GB2312"/>
                <w:sz w:val="24"/>
                <w:szCs w:val="28"/>
                <w:lang w:val="zh-CN"/>
              </w:rPr>
              <w:t>标识</w:t>
            </w:r>
            <w:r>
              <w:rPr>
                <w:rFonts w:ascii="仿宋_GB2312" w:eastAsia="仿宋_GB2312" w:cs="仿宋_GB2312" w:hint="eastAsia"/>
                <w:sz w:val="24"/>
                <w:szCs w:val="28"/>
                <w:lang w:val="zh-CN"/>
              </w:rPr>
              <w:t>必填）</w:t>
            </w:r>
            <w:r w:rsidRPr="009D0995">
              <w:rPr>
                <w:rFonts w:ascii="仿宋_GB2312" w:eastAsia="仿宋_GB2312" w:cs="仿宋_GB2312"/>
                <w:sz w:val="24"/>
                <w:szCs w:val="28"/>
                <w:lang w:val="zh-CN"/>
              </w:rPr>
              <w:t>：</w:t>
            </w:r>
            <w:r w:rsidRPr="00A630EB">
              <w:rPr>
                <w:rFonts w:ascii="仿宋_GB2312" w:eastAsia="仿宋_GB2312" w:cs="仿宋_GB2312"/>
                <w:sz w:val="24"/>
                <w:szCs w:val="28"/>
                <w:lang w:val="zh-CN"/>
              </w:rPr>
              <w:t xml:space="preserve"> </w:t>
            </w:r>
          </w:p>
          <w:p w:rsidR="009B71BB" w:rsidRDefault="009B71BB" w:rsidP="009B71BB">
            <w:pPr>
              <w:tabs>
                <w:tab w:val="left" w:pos="1843"/>
              </w:tabs>
              <w:spacing w:line="360" w:lineRule="auto"/>
              <w:jc w:val="left"/>
              <w:rPr>
                <w:rFonts w:ascii="仿宋_GB2312" w:eastAsia="仿宋_GB2312" w:cs="仿宋_GB2312"/>
                <w:sz w:val="24"/>
                <w:szCs w:val="28"/>
                <w:lang w:val="zh-CN"/>
              </w:rPr>
            </w:pPr>
          </w:p>
          <w:p w:rsidR="009B71BB" w:rsidRDefault="009B71BB" w:rsidP="009B71BB">
            <w:pPr>
              <w:tabs>
                <w:tab w:val="left" w:pos="1843"/>
              </w:tabs>
              <w:spacing w:line="360" w:lineRule="auto"/>
              <w:jc w:val="left"/>
              <w:rPr>
                <w:rFonts w:ascii="仿宋_GB2312" w:eastAsia="仿宋_GB2312" w:cs="仿宋_GB2312" w:hint="eastAsia"/>
                <w:sz w:val="24"/>
                <w:szCs w:val="28"/>
                <w:lang w:val="zh-CN"/>
              </w:rPr>
            </w:pPr>
          </w:p>
        </w:tc>
      </w:tr>
    </w:tbl>
    <w:p w:rsidR="008D2EEE" w:rsidRDefault="008D2EEE" w:rsidP="006D2098">
      <w:pPr>
        <w:tabs>
          <w:tab w:val="left" w:pos="1245"/>
        </w:tabs>
        <w:spacing w:line="360" w:lineRule="auto"/>
        <w:ind w:right="560"/>
        <w:rPr>
          <w:rFonts w:ascii="仿宋_GB2312" w:eastAsia="仿宋_GB2312" w:cs="仿宋_GB2312"/>
          <w:sz w:val="24"/>
          <w:szCs w:val="28"/>
        </w:rPr>
      </w:pPr>
    </w:p>
    <w:p w:rsidR="00A630EB" w:rsidRPr="006D2098" w:rsidRDefault="00A630EB" w:rsidP="00A617B3">
      <w:pPr>
        <w:tabs>
          <w:tab w:val="left" w:pos="1245"/>
        </w:tabs>
        <w:wordWrap w:val="0"/>
        <w:spacing w:line="360" w:lineRule="auto"/>
        <w:ind w:right="80"/>
        <w:jc w:val="right"/>
        <w:rPr>
          <w:rFonts w:ascii="仿宋_GB2312" w:eastAsia="仿宋_GB2312" w:cs="仿宋_GB2312"/>
          <w:sz w:val="24"/>
          <w:szCs w:val="28"/>
        </w:rPr>
      </w:pPr>
      <w:r>
        <w:rPr>
          <w:rFonts w:ascii="仿宋_GB2312" w:eastAsia="仿宋_GB2312" w:cs="仿宋_GB2312" w:hint="eastAsia"/>
          <w:sz w:val="24"/>
          <w:szCs w:val="28"/>
        </w:rPr>
        <w:t>申报</w:t>
      </w:r>
      <w:r>
        <w:rPr>
          <w:rFonts w:ascii="仿宋_GB2312" w:eastAsia="仿宋_GB2312" w:cs="仿宋_GB2312"/>
          <w:sz w:val="24"/>
          <w:szCs w:val="28"/>
        </w:rPr>
        <w:t>日期</w:t>
      </w:r>
      <w:r>
        <w:rPr>
          <w:rFonts w:ascii="仿宋_GB2312" w:eastAsia="仿宋_GB2312" w:cs="仿宋_GB2312" w:hint="eastAsia"/>
          <w:sz w:val="24"/>
          <w:szCs w:val="28"/>
        </w:rPr>
        <w:t>：</w:t>
      </w:r>
      <w:r w:rsidR="008D2EEE">
        <w:rPr>
          <w:rFonts w:ascii="仿宋_GB2312" w:eastAsia="仿宋_GB2312" w:cs="仿宋_GB2312" w:hint="eastAsia"/>
          <w:sz w:val="24"/>
          <w:szCs w:val="28"/>
        </w:rPr>
        <w:t xml:space="preserve">     </w:t>
      </w:r>
      <w:r>
        <w:rPr>
          <w:rFonts w:ascii="仿宋_GB2312" w:eastAsia="仿宋_GB2312" w:cs="仿宋_GB2312" w:hint="eastAsia"/>
          <w:sz w:val="24"/>
          <w:szCs w:val="28"/>
        </w:rPr>
        <w:t>年</w:t>
      </w:r>
      <w:r w:rsidR="008D2EEE">
        <w:rPr>
          <w:rFonts w:ascii="仿宋_GB2312" w:eastAsia="仿宋_GB2312" w:cs="仿宋_GB2312" w:hint="eastAsia"/>
          <w:sz w:val="24"/>
          <w:szCs w:val="28"/>
        </w:rPr>
        <w:t xml:space="preserve">   </w:t>
      </w:r>
      <w:r>
        <w:rPr>
          <w:rFonts w:ascii="仿宋_GB2312" w:eastAsia="仿宋_GB2312" w:cs="仿宋_GB2312" w:hint="eastAsia"/>
          <w:sz w:val="24"/>
          <w:szCs w:val="28"/>
        </w:rPr>
        <w:t xml:space="preserve">月 </w:t>
      </w:r>
      <w:r w:rsidR="008D2EEE">
        <w:rPr>
          <w:rFonts w:ascii="仿宋_GB2312" w:eastAsia="仿宋_GB2312" w:cs="仿宋_GB2312" w:hint="eastAsia"/>
          <w:sz w:val="24"/>
          <w:szCs w:val="28"/>
        </w:rPr>
        <w:t xml:space="preserve">  </w:t>
      </w:r>
      <w:r>
        <w:rPr>
          <w:rFonts w:ascii="仿宋_GB2312" w:eastAsia="仿宋_GB2312" w:cs="仿宋_GB2312" w:hint="eastAsia"/>
          <w:sz w:val="24"/>
          <w:szCs w:val="28"/>
        </w:rPr>
        <w:t>日</w:t>
      </w:r>
    </w:p>
    <w:sectPr w:rsidR="00A630EB" w:rsidRPr="006D2098" w:rsidSect="009D09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10" w:rsidRDefault="00160210" w:rsidP="00F1359A">
      <w:r>
        <w:separator/>
      </w:r>
    </w:p>
  </w:endnote>
  <w:endnote w:type="continuationSeparator" w:id="0">
    <w:p w:rsidR="00160210" w:rsidRDefault="00160210" w:rsidP="00F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10" w:rsidRDefault="00160210" w:rsidP="00F1359A">
      <w:r>
        <w:separator/>
      </w:r>
    </w:p>
  </w:footnote>
  <w:footnote w:type="continuationSeparator" w:id="0">
    <w:p w:rsidR="00160210" w:rsidRDefault="00160210" w:rsidP="00F1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B2FD0"/>
    <w:multiLevelType w:val="hybridMultilevel"/>
    <w:tmpl w:val="E2F8CC68"/>
    <w:lvl w:ilvl="0" w:tplc="878EB5CC">
      <w:start w:val="1"/>
      <w:numFmt w:val="chineseCountingThousand"/>
      <w:lvlText w:val="第%1条 "/>
      <w:lvlJc w:val="left"/>
      <w:pPr>
        <w:ind w:left="1701" w:firstLine="0"/>
      </w:pPr>
      <w:rPr>
        <w:rFonts w:hint="eastAsia"/>
      </w:rPr>
    </w:lvl>
    <w:lvl w:ilvl="1" w:tplc="04090019" w:tentative="1">
      <w:start w:val="1"/>
      <w:numFmt w:val="lowerLetter"/>
      <w:lvlText w:val="%2)"/>
      <w:lvlJc w:val="left"/>
      <w:pPr>
        <w:ind w:left="2626" w:hanging="420"/>
      </w:pPr>
    </w:lvl>
    <w:lvl w:ilvl="2" w:tplc="0409001B" w:tentative="1">
      <w:start w:val="1"/>
      <w:numFmt w:val="lowerRoman"/>
      <w:lvlText w:val="%3."/>
      <w:lvlJc w:val="right"/>
      <w:pPr>
        <w:ind w:left="3046" w:hanging="420"/>
      </w:pPr>
    </w:lvl>
    <w:lvl w:ilvl="3" w:tplc="0409000F" w:tentative="1">
      <w:start w:val="1"/>
      <w:numFmt w:val="decimal"/>
      <w:lvlText w:val="%4."/>
      <w:lvlJc w:val="left"/>
      <w:pPr>
        <w:ind w:left="3466" w:hanging="420"/>
      </w:pPr>
    </w:lvl>
    <w:lvl w:ilvl="4" w:tplc="04090019" w:tentative="1">
      <w:start w:val="1"/>
      <w:numFmt w:val="lowerLetter"/>
      <w:lvlText w:val="%5)"/>
      <w:lvlJc w:val="left"/>
      <w:pPr>
        <w:ind w:left="3886" w:hanging="420"/>
      </w:pPr>
    </w:lvl>
    <w:lvl w:ilvl="5" w:tplc="0409001B" w:tentative="1">
      <w:start w:val="1"/>
      <w:numFmt w:val="lowerRoman"/>
      <w:lvlText w:val="%6."/>
      <w:lvlJc w:val="right"/>
      <w:pPr>
        <w:ind w:left="4306" w:hanging="420"/>
      </w:pPr>
    </w:lvl>
    <w:lvl w:ilvl="6" w:tplc="0409000F" w:tentative="1">
      <w:start w:val="1"/>
      <w:numFmt w:val="decimal"/>
      <w:lvlText w:val="%7."/>
      <w:lvlJc w:val="left"/>
      <w:pPr>
        <w:ind w:left="4726" w:hanging="420"/>
      </w:pPr>
    </w:lvl>
    <w:lvl w:ilvl="7" w:tplc="04090019" w:tentative="1">
      <w:start w:val="1"/>
      <w:numFmt w:val="lowerLetter"/>
      <w:lvlText w:val="%8)"/>
      <w:lvlJc w:val="left"/>
      <w:pPr>
        <w:ind w:left="5146" w:hanging="420"/>
      </w:pPr>
    </w:lvl>
    <w:lvl w:ilvl="8" w:tplc="0409001B" w:tentative="1">
      <w:start w:val="1"/>
      <w:numFmt w:val="lowerRoman"/>
      <w:lvlText w:val="%9."/>
      <w:lvlJc w:val="right"/>
      <w:pPr>
        <w:ind w:left="55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14"/>
    <w:rsid w:val="00012617"/>
    <w:rsid w:val="000626D1"/>
    <w:rsid w:val="000C2633"/>
    <w:rsid w:val="0012684C"/>
    <w:rsid w:val="00133E6E"/>
    <w:rsid w:val="00160210"/>
    <w:rsid w:val="001D5AAD"/>
    <w:rsid w:val="00222CBA"/>
    <w:rsid w:val="003A4C19"/>
    <w:rsid w:val="00415DA5"/>
    <w:rsid w:val="0056441B"/>
    <w:rsid w:val="005C7394"/>
    <w:rsid w:val="00667BF9"/>
    <w:rsid w:val="00694373"/>
    <w:rsid w:val="006C7DF5"/>
    <w:rsid w:val="006D2098"/>
    <w:rsid w:val="006D3D54"/>
    <w:rsid w:val="007A596C"/>
    <w:rsid w:val="007B2055"/>
    <w:rsid w:val="007C3F39"/>
    <w:rsid w:val="00886C14"/>
    <w:rsid w:val="008A1FAC"/>
    <w:rsid w:val="008C1581"/>
    <w:rsid w:val="008D2EEE"/>
    <w:rsid w:val="008E4C77"/>
    <w:rsid w:val="00973CDF"/>
    <w:rsid w:val="0099641E"/>
    <w:rsid w:val="009B71BB"/>
    <w:rsid w:val="009D0995"/>
    <w:rsid w:val="00A617B3"/>
    <w:rsid w:val="00A630EB"/>
    <w:rsid w:val="00A8148C"/>
    <w:rsid w:val="00A97EA5"/>
    <w:rsid w:val="00AC6AE4"/>
    <w:rsid w:val="00B80CE8"/>
    <w:rsid w:val="00BC2930"/>
    <w:rsid w:val="00C54792"/>
    <w:rsid w:val="00C63016"/>
    <w:rsid w:val="00C94527"/>
    <w:rsid w:val="00D42D57"/>
    <w:rsid w:val="00E84039"/>
    <w:rsid w:val="00F1359A"/>
    <w:rsid w:val="00F231D1"/>
    <w:rsid w:val="00F978E7"/>
    <w:rsid w:val="00FE4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23216-9E1D-47F6-B836-F4A48050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59A"/>
    <w:rPr>
      <w:sz w:val="18"/>
      <w:szCs w:val="18"/>
    </w:rPr>
  </w:style>
  <w:style w:type="paragraph" w:styleId="a4">
    <w:name w:val="footer"/>
    <w:basedOn w:val="a"/>
    <w:link w:val="Char0"/>
    <w:uiPriority w:val="99"/>
    <w:unhideWhenUsed/>
    <w:rsid w:val="00F1359A"/>
    <w:pPr>
      <w:tabs>
        <w:tab w:val="center" w:pos="4153"/>
        <w:tab w:val="right" w:pos="8306"/>
      </w:tabs>
      <w:snapToGrid w:val="0"/>
      <w:jc w:val="left"/>
    </w:pPr>
    <w:rPr>
      <w:sz w:val="18"/>
      <w:szCs w:val="18"/>
    </w:rPr>
  </w:style>
  <w:style w:type="character" w:customStyle="1" w:styleId="Char0">
    <w:name w:val="页脚 Char"/>
    <w:basedOn w:val="a0"/>
    <w:link w:val="a4"/>
    <w:uiPriority w:val="99"/>
    <w:rsid w:val="00F1359A"/>
    <w:rPr>
      <w:sz w:val="18"/>
      <w:szCs w:val="18"/>
    </w:rPr>
  </w:style>
  <w:style w:type="paragraph" w:styleId="a5">
    <w:name w:val="Title"/>
    <w:basedOn w:val="a"/>
    <w:next w:val="a"/>
    <w:link w:val="Char1"/>
    <w:uiPriority w:val="10"/>
    <w:qFormat/>
    <w:rsid w:val="00C6301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C63016"/>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8D2EEE"/>
    <w:rPr>
      <w:sz w:val="18"/>
      <w:szCs w:val="18"/>
    </w:rPr>
  </w:style>
  <w:style w:type="character" w:customStyle="1" w:styleId="Char2">
    <w:name w:val="批注框文本 Char"/>
    <w:basedOn w:val="a0"/>
    <w:link w:val="a6"/>
    <w:uiPriority w:val="99"/>
    <w:semiHidden/>
    <w:rsid w:val="008D2EEE"/>
    <w:rPr>
      <w:rFonts w:ascii="Times New Roman" w:eastAsia="宋体" w:hAnsi="Times New Roman" w:cs="Times New Roman"/>
      <w:sz w:val="18"/>
      <w:szCs w:val="18"/>
    </w:rPr>
  </w:style>
  <w:style w:type="table" w:styleId="a7">
    <w:name w:val="Table Grid"/>
    <w:basedOn w:val="a1"/>
    <w:uiPriority w:val="39"/>
    <w:rsid w:val="009B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473</Characters>
  <Application>Microsoft Office Word</Application>
  <DocSecurity>0</DocSecurity>
  <Lines>3</Lines>
  <Paragraphs>1</Paragraphs>
  <ScaleCrop>false</ScaleCrop>
  <Company>Sky123.Org</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wang</dc:creator>
  <cp:keywords/>
  <dc:description/>
  <cp:lastModifiedBy>xun wang</cp:lastModifiedBy>
  <cp:revision>5</cp:revision>
  <cp:lastPrinted>2016-03-31T01:09:00Z</cp:lastPrinted>
  <dcterms:created xsi:type="dcterms:W3CDTF">2016-03-31T02:02:00Z</dcterms:created>
  <dcterms:modified xsi:type="dcterms:W3CDTF">2016-03-31T02:14:00Z</dcterms:modified>
</cp:coreProperties>
</file>