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5F" w:rsidRPr="005F054F" w:rsidRDefault="00F3735F" w:rsidP="005F054F">
      <w:pPr>
        <w:pStyle w:val="a3"/>
        <w:spacing w:line="240" w:lineRule="atLeast"/>
        <w:rPr>
          <w:sz w:val="36"/>
          <w:szCs w:val="36"/>
        </w:rPr>
      </w:pPr>
      <w:r w:rsidRPr="005F054F">
        <w:rPr>
          <w:rFonts w:hint="eastAsia"/>
          <w:sz w:val="36"/>
          <w:szCs w:val="36"/>
        </w:rPr>
        <w:t>《上海市绿色建筑设计应用指南》</w:t>
      </w:r>
    </w:p>
    <w:p w:rsidR="00294EA0" w:rsidRPr="005F054F" w:rsidRDefault="00942FF6" w:rsidP="005F054F">
      <w:pPr>
        <w:pStyle w:val="a3"/>
        <w:spacing w:line="200" w:lineRule="exact"/>
        <w:rPr>
          <w:sz w:val="36"/>
          <w:szCs w:val="36"/>
        </w:rPr>
      </w:pPr>
      <w:r w:rsidRPr="005F054F">
        <w:rPr>
          <w:rFonts w:hint="eastAsia"/>
          <w:sz w:val="36"/>
          <w:szCs w:val="36"/>
        </w:rPr>
        <w:t>征</w:t>
      </w:r>
      <w:r w:rsidRPr="005F054F">
        <w:rPr>
          <w:rFonts w:hint="eastAsia"/>
          <w:sz w:val="36"/>
          <w:szCs w:val="36"/>
        </w:rPr>
        <w:t xml:space="preserve"> </w:t>
      </w:r>
      <w:r w:rsidRPr="005F054F">
        <w:rPr>
          <w:rFonts w:hint="eastAsia"/>
          <w:sz w:val="36"/>
          <w:szCs w:val="36"/>
        </w:rPr>
        <w:t>订</w:t>
      </w:r>
      <w:r w:rsidRPr="005F054F">
        <w:rPr>
          <w:rFonts w:hint="eastAsia"/>
          <w:sz w:val="36"/>
          <w:szCs w:val="36"/>
        </w:rPr>
        <w:t xml:space="preserve"> </w:t>
      </w:r>
      <w:r w:rsidRPr="005F054F">
        <w:rPr>
          <w:rFonts w:hint="eastAsia"/>
          <w:sz w:val="36"/>
          <w:szCs w:val="36"/>
        </w:rPr>
        <w:t>单</w:t>
      </w:r>
    </w:p>
    <w:p w:rsidR="00804C45" w:rsidRPr="003D56E1" w:rsidRDefault="00942FF6" w:rsidP="00BD25F9">
      <w:pPr>
        <w:snapToGrid w:val="0"/>
        <w:spacing w:before="240" w:after="240"/>
        <w:ind w:firstLineChars="200" w:firstLine="480"/>
        <w:rPr>
          <w:rFonts w:ascii="宋体" w:eastAsia="宋体" w:hAnsi="宋体" w:cs="Microsoft YaHei"/>
          <w:color w:val="000000"/>
          <w:sz w:val="24"/>
          <w:szCs w:val="24"/>
        </w:rPr>
      </w:pPr>
      <w:r w:rsidRPr="003D56E1">
        <w:rPr>
          <w:rFonts w:ascii="宋体" w:eastAsia="宋体" w:hAnsi="宋体" w:hint="eastAsia"/>
          <w:sz w:val="24"/>
          <w:szCs w:val="24"/>
        </w:rPr>
        <w:t>《</w:t>
      </w: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上海市绿色建筑设计应用指南</w:t>
      </w:r>
      <w:r w:rsidRPr="003D56E1">
        <w:rPr>
          <w:rFonts w:ascii="宋体" w:eastAsia="宋体" w:hAnsi="宋体" w:hint="eastAsia"/>
          <w:sz w:val="24"/>
          <w:szCs w:val="24"/>
        </w:rPr>
        <w:t>》一书是在</w:t>
      </w: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上海市住房和城乡建设管理委员会指导下，</w:t>
      </w:r>
      <w:r w:rsidRPr="003D56E1">
        <w:rPr>
          <w:rFonts w:ascii="宋体" w:eastAsia="宋体" w:hAnsi="宋体" w:hint="eastAsia"/>
          <w:sz w:val="24"/>
          <w:szCs w:val="24"/>
        </w:rPr>
        <w:t>由</w:t>
      </w:r>
      <w:r w:rsidRPr="003D56E1">
        <w:rPr>
          <w:rFonts w:ascii="宋体" w:eastAsia="宋体" w:hAnsi="宋体" w:cs="Microsoft YaHei" w:hint="eastAsia"/>
          <w:b/>
          <w:color w:val="000000"/>
          <w:sz w:val="24"/>
          <w:szCs w:val="24"/>
        </w:rPr>
        <w:t>上海市绿色建筑协会</w:t>
      </w: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组织编写的。</w:t>
      </w:r>
    </w:p>
    <w:p w:rsidR="00804C45" w:rsidRPr="003D56E1" w:rsidRDefault="00804C45" w:rsidP="00BD25F9">
      <w:pPr>
        <w:snapToGrid w:val="0"/>
        <w:spacing w:before="240" w:after="240"/>
        <w:ind w:firstLineChars="200" w:firstLine="480"/>
        <w:rPr>
          <w:rFonts w:ascii="宋体" w:eastAsia="宋体" w:hAnsi="宋体" w:cs="Microsoft YaHei"/>
          <w:color w:val="000000"/>
          <w:sz w:val="24"/>
          <w:szCs w:val="24"/>
        </w:rPr>
      </w:pP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本书对绿色建筑“设计要点”、“相关标准”、“实施途径”和“设计文件”等进行详细阐释，注重科学性、适宜性、可操作性和可持续性。</w:t>
      </w:r>
    </w:p>
    <w:p w:rsidR="00804C45" w:rsidRPr="003D56E1" w:rsidRDefault="00804C45" w:rsidP="00BD25F9">
      <w:pPr>
        <w:snapToGrid w:val="0"/>
        <w:spacing w:before="120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涉及专业涵盖：</w:t>
      </w:r>
      <w:r w:rsidRPr="003D56E1">
        <w:rPr>
          <w:rFonts w:ascii="宋体" w:eastAsia="宋体" w:hAnsi="宋体" w:hint="eastAsia"/>
          <w:b/>
          <w:color w:val="000000"/>
          <w:sz w:val="24"/>
          <w:szCs w:val="24"/>
        </w:rPr>
        <w:t>建筑设计、结构、给水排水、供暖通风与空气调节、电气与照明、景观环境与室内设计</w:t>
      </w:r>
      <w:r w:rsidRPr="003D56E1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3D56E1" w:rsidRPr="003D56E1" w:rsidRDefault="003D56E1" w:rsidP="00BD25F9">
      <w:pPr>
        <w:snapToGrid w:val="0"/>
        <w:spacing w:before="240" w:after="240"/>
        <w:ind w:firstLineChars="200" w:firstLine="480"/>
        <w:rPr>
          <w:rFonts w:ascii="宋体" w:eastAsia="宋体" w:hAnsi="宋体" w:cs="Microsoft YaHei"/>
          <w:color w:val="000000"/>
          <w:sz w:val="24"/>
          <w:szCs w:val="24"/>
        </w:rPr>
      </w:pP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涉及建筑类型：</w:t>
      </w:r>
      <w:r w:rsidR="00804C45" w:rsidRPr="003D56E1">
        <w:rPr>
          <w:rFonts w:ascii="宋体" w:eastAsia="宋体" w:hAnsi="宋体" w:cs="Microsoft YaHei" w:hint="eastAsia"/>
          <w:b/>
          <w:color w:val="000000"/>
          <w:sz w:val="24"/>
          <w:szCs w:val="24"/>
        </w:rPr>
        <w:t>博览建筑、饭店建筑、</w:t>
      </w:r>
      <w:r w:rsidR="00804C45" w:rsidRPr="003D56E1">
        <w:rPr>
          <w:rFonts w:ascii="宋体" w:eastAsia="宋体" w:hAnsi="宋体" w:cs="Microsoft YaHei"/>
          <w:b/>
          <w:color w:val="000000"/>
          <w:sz w:val="24"/>
          <w:szCs w:val="24"/>
        </w:rPr>
        <w:t>医院建筑</w:t>
      </w:r>
      <w:r w:rsidR="00804C45" w:rsidRPr="003D56E1">
        <w:rPr>
          <w:rFonts w:ascii="宋体" w:eastAsia="宋体" w:hAnsi="宋体" w:cs="Microsoft YaHei" w:hint="eastAsia"/>
          <w:b/>
          <w:color w:val="000000"/>
          <w:sz w:val="24"/>
          <w:szCs w:val="24"/>
        </w:rPr>
        <w:t>、</w:t>
      </w:r>
      <w:r w:rsidR="00804C45" w:rsidRPr="003D56E1">
        <w:rPr>
          <w:rFonts w:ascii="宋体" w:eastAsia="宋体" w:hAnsi="宋体" w:cs="Microsoft YaHei"/>
          <w:b/>
          <w:color w:val="000000"/>
          <w:sz w:val="24"/>
          <w:szCs w:val="24"/>
        </w:rPr>
        <w:t>商店建筑</w:t>
      </w:r>
      <w:r w:rsidR="00804C45" w:rsidRPr="003D56E1">
        <w:rPr>
          <w:rFonts w:ascii="宋体" w:eastAsia="宋体" w:hAnsi="宋体" w:cs="Microsoft YaHei" w:hint="eastAsia"/>
          <w:b/>
          <w:color w:val="000000"/>
          <w:sz w:val="24"/>
          <w:szCs w:val="24"/>
        </w:rPr>
        <w:t>、健康建筑、</w:t>
      </w:r>
      <w:r w:rsidR="00804C45" w:rsidRPr="003D56E1">
        <w:rPr>
          <w:rFonts w:ascii="宋体" w:eastAsia="宋体" w:hAnsi="宋体" w:cs="Microsoft YaHei"/>
          <w:b/>
          <w:color w:val="000000"/>
          <w:sz w:val="24"/>
          <w:szCs w:val="24"/>
        </w:rPr>
        <w:t>数据中心</w:t>
      </w:r>
      <w:r w:rsidR="00804C45" w:rsidRPr="003D56E1">
        <w:rPr>
          <w:rFonts w:ascii="宋体" w:eastAsia="宋体" w:hAnsi="宋体" w:cs="Microsoft YaHei" w:hint="eastAsia"/>
          <w:b/>
          <w:color w:val="000000"/>
          <w:sz w:val="24"/>
          <w:szCs w:val="24"/>
        </w:rPr>
        <w:t>、</w:t>
      </w:r>
      <w:r w:rsidR="00804C45" w:rsidRPr="003D56E1">
        <w:rPr>
          <w:rFonts w:ascii="宋体" w:eastAsia="宋体" w:hAnsi="宋体" w:cs="Microsoft YaHei"/>
          <w:b/>
          <w:color w:val="000000"/>
          <w:sz w:val="24"/>
          <w:szCs w:val="24"/>
        </w:rPr>
        <w:t>超高层建筑</w:t>
      </w:r>
      <w:r w:rsidR="00804C45" w:rsidRPr="003D56E1">
        <w:rPr>
          <w:rFonts w:ascii="宋体" w:eastAsia="宋体" w:hAnsi="宋体" w:cs="Microsoft YaHei" w:hint="eastAsia"/>
          <w:b/>
          <w:color w:val="000000"/>
          <w:sz w:val="24"/>
          <w:szCs w:val="24"/>
        </w:rPr>
        <w:t>、养老建筑</w:t>
      </w: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等。</w:t>
      </w:r>
    </w:p>
    <w:p w:rsidR="00804C45" w:rsidRPr="003D56E1" w:rsidRDefault="003D56E1" w:rsidP="00BD25F9">
      <w:pPr>
        <w:snapToGrid w:val="0"/>
        <w:spacing w:before="240" w:after="240"/>
        <w:ind w:firstLineChars="200" w:firstLine="480"/>
        <w:rPr>
          <w:rFonts w:ascii="宋体" w:eastAsia="宋体" w:hAnsi="宋体" w:cs="Microsoft YaHei"/>
          <w:color w:val="000000"/>
          <w:sz w:val="24"/>
          <w:szCs w:val="24"/>
        </w:rPr>
      </w:pP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本书分别在各个专业范围内，</w:t>
      </w:r>
      <w:r w:rsidR="00804C45"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细化</w:t>
      </w: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了</w:t>
      </w:r>
      <w:r w:rsidR="00804C45"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不同类型绿色建筑设计的具体要求</w:t>
      </w:r>
      <w:r w:rsidR="00804C45" w:rsidRPr="003D56E1">
        <w:rPr>
          <w:rFonts w:ascii="宋体" w:eastAsia="宋体" w:hAnsi="宋体" w:cs="Microsoft YaHei"/>
          <w:color w:val="000000"/>
          <w:sz w:val="24"/>
          <w:szCs w:val="24"/>
        </w:rPr>
        <w:t>，</w:t>
      </w:r>
      <w:r w:rsidR="00804C45"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确定不同类型绿色建筑设计的控制参数和定量指标，并协调处理与其他相关标准的合理衔接。</w:t>
      </w:r>
      <w:r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可供绿色建筑规划与设计人员、审图人员、建设管理人员、房地产开发企业以及工程项目经理等参考使用，也可作为上海市业内宣传绿色建筑理念，开展绿色建筑专业人员辅导培训的专业资料。</w:t>
      </w:r>
    </w:p>
    <w:p w:rsidR="003D56E1" w:rsidRPr="0025121B" w:rsidRDefault="0025121B" w:rsidP="0025121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126365</wp:posOffset>
            </wp:positionV>
            <wp:extent cx="1054735" cy="1057910"/>
            <wp:effectExtent l="19050" t="0" r="0" b="0"/>
            <wp:wrapTight wrapText="bothSides">
              <wp:wrapPolygon edited="0">
                <wp:start x="-390" y="0"/>
                <wp:lineTo x="-390" y="21393"/>
                <wp:lineTo x="21457" y="21393"/>
                <wp:lineTo x="21457" y="0"/>
                <wp:lineTo x="-390" y="0"/>
              </wp:wrapPolygon>
            </wp:wrapTight>
            <wp:docPr id="3" name="图片 0" descr="TIM图片20180628155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图片2018062815571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068">
        <w:rPr>
          <w:rFonts w:ascii="宋体" w:eastAsia="宋体" w:hAnsi="宋体" w:hint="eastAsia"/>
          <w:sz w:val="24"/>
          <w:szCs w:val="24"/>
        </w:rPr>
        <w:t xml:space="preserve">    </w:t>
      </w:r>
      <w:r w:rsidR="003D56E1">
        <w:rPr>
          <w:rFonts w:ascii="宋体" w:eastAsia="宋体" w:hAnsi="宋体" w:hint="eastAsia"/>
          <w:sz w:val="24"/>
          <w:szCs w:val="24"/>
        </w:rPr>
        <w:t>书名：</w:t>
      </w:r>
      <w:r w:rsidR="003D56E1" w:rsidRPr="003D56E1">
        <w:rPr>
          <w:rFonts w:ascii="宋体" w:eastAsia="宋体" w:hAnsi="宋体" w:hint="eastAsia"/>
          <w:sz w:val="24"/>
          <w:szCs w:val="24"/>
        </w:rPr>
        <w:t>《</w:t>
      </w:r>
      <w:r w:rsidR="003D56E1" w:rsidRPr="003D56E1">
        <w:rPr>
          <w:rFonts w:ascii="宋体" w:eastAsia="宋体" w:hAnsi="宋体" w:cs="Microsoft YaHei" w:hint="eastAsia"/>
          <w:color w:val="000000"/>
          <w:sz w:val="24"/>
          <w:szCs w:val="24"/>
        </w:rPr>
        <w:t>上海市绿色建筑设计应用指南</w:t>
      </w:r>
      <w:r w:rsidR="003D56E1" w:rsidRPr="003D56E1">
        <w:rPr>
          <w:rFonts w:ascii="宋体" w:eastAsia="宋体" w:hAnsi="宋体" w:hint="eastAsia"/>
          <w:sz w:val="24"/>
          <w:szCs w:val="24"/>
        </w:rPr>
        <w:t>》</w:t>
      </w:r>
      <w:r w:rsidR="004B3E62" w:rsidRPr="004B3E62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</w:p>
    <w:p w:rsidR="00942FF6" w:rsidRDefault="003D56E1" w:rsidP="00BD25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定价：60.00元</w:t>
      </w:r>
    </w:p>
    <w:p w:rsidR="003D56E1" w:rsidRDefault="003D56E1" w:rsidP="00BD25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ISBN：978-7-112-22363-3</w:t>
      </w:r>
    </w:p>
    <w:p w:rsidR="00BD25F9" w:rsidRDefault="00BD25F9" w:rsidP="00BD25F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出版社：中国建筑工业出版社</w:t>
      </w:r>
    </w:p>
    <w:p w:rsidR="005F054F" w:rsidRPr="005F054F" w:rsidRDefault="00BD25F9" w:rsidP="005F054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联系方式：021-53074678 徐老师</w:t>
      </w:r>
      <w:r w:rsidR="0025121B">
        <w:rPr>
          <w:rFonts w:ascii="宋体" w:eastAsia="宋体" w:hAnsi="宋体" w:hint="eastAsia"/>
          <w:sz w:val="24"/>
          <w:szCs w:val="24"/>
        </w:rPr>
        <w:t xml:space="preserve">            微店购买链接</w:t>
      </w:r>
    </w:p>
    <w:p w:rsidR="00BD25F9" w:rsidRPr="00F3735F" w:rsidRDefault="004B3E62" w:rsidP="00F3735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7.55pt;margin-top:16.65pt;width:588.35pt;height:0;z-index:251658240" o:connectortype="straight" strokecolor="black [3200]" strokeweight="1pt">
            <v:stroke dashstyle="dash"/>
            <v:shadow color="#868686"/>
          </v:shape>
        </w:pict>
      </w:r>
    </w:p>
    <w:p w:rsidR="005F054F" w:rsidRPr="005F054F" w:rsidRDefault="005F054F" w:rsidP="005F054F">
      <w:pPr>
        <w:pStyle w:val="a3"/>
        <w:rPr>
          <w:b w:val="0"/>
          <w:sz w:val="24"/>
          <w:szCs w:val="24"/>
        </w:rPr>
      </w:pPr>
      <w:r w:rsidRPr="005F054F">
        <w:rPr>
          <w:rFonts w:hint="eastAsia"/>
          <w:sz w:val="24"/>
          <w:szCs w:val="24"/>
        </w:rPr>
        <w:t>会员福利</w:t>
      </w:r>
      <w:r w:rsidRPr="005F054F">
        <w:rPr>
          <w:rFonts w:hint="eastAsia"/>
          <w:b w:val="0"/>
          <w:sz w:val="24"/>
          <w:szCs w:val="24"/>
        </w:rPr>
        <w:t>:</w:t>
      </w:r>
      <w:r w:rsidRPr="005F054F">
        <w:rPr>
          <w:rFonts w:hint="eastAsia"/>
          <w:b w:val="0"/>
          <w:sz w:val="24"/>
          <w:szCs w:val="24"/>
        </w:rPr>
        <w:t>上海绿色建筑协会会员及会员单位购书享</w:t>
      </w:r>
      <w:r w:rsidRPr="005F054F">
        <w:rPr>
          <w:rFonts w:hint="eastAsia"/>
          <w:b w:val="0"/>
          <w:sz w:val="24"/>
          <w:szCs w:val="24"/>
        </w:rPr>
        <w:t>9</w:t>
      </w:r>
      <w:r w:rsidRPr="005F054F">
        <w:rPr>
          <w:rFonts w:hint="eastAsia"/>
          <w:b w:val="0"/>
          <w:sz w:val="24"/>
          <w:szCs w:val="24"/>
        </w:rPr>
        <w:t>折包邮优惠</w:t>
      </w:r>
      <w:r w:rsidRPr="005F054F">
        <w:rPr>
          <w:rFonts w:hint="eastAsia"/>
          <w:b w:val="0"/>
          <w:sz w:val="24"/>
          <w:szCs w:val="24"/>
        </w:rPr>
        <w:t>;</w:t>
      </w:r>
    </w:p>
    <w:p w:rsidR="005F054F" w:rsidRPr="005F054F" w:rsidRDefault="0029441A" w:rsidP="00114311">
      <w:pPr>
        <w:pStyle w:val="a3"/>
        <w:rPr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 xml:space="preserve">           </w:t>
      </w:r>
      <w:r w:rsidR="005F054F" w:rsidRPr="005F054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上海市区内定点用书超过</w:t>
      </w:r>
      <w:r w:rsidR="005F054F" w:rsidRPr="005F054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50</w:t>
      </w:r>
      <w:r w:rsidR="005F054F" w:rsidRPr="005F054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本，</w:t>
      </w:r>
      <w:r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送书</w:t>
      </w:r>
      <w:r w:rsidR="005F054F" w:rsidRPr="005F054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上门并享</w:t>
      </w:r>
      <w:r w:rsidR="005F054F" w:rsidRPr="005F054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8</w:t>
      </w:r>
      <w:r w:rsidR="005F054F" w:rsidRPr="005F054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折优惠</w:t>
      </w:r>
      <w:r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。</w:t>
      </w:r>
    </w:p>
    <w:p w:rsidR="005F054F" w:rsidRPr="005F054F" w:rsidRDefault="00114311" w:rsidP="0029441A">
      <w:pPr>
        <w:pStyle w:val="a3"/>
      </w:pPr>
      <w:r>
        <w:rPr>
          <w:rFonts w:hint="eastAsia"/>
        </w:rPr>
        <w:t>订购回执</w:t>
      </w:r>
    </w:p>
    <w:tbl>
      <w:tblPr>
        <w:tblStyle w:val="a4"/>
        <w:tblW w:w="9180" w:type="dxa"/>
        <w:jc w:val="center"/>
        <w:tblLook w:val="04A0"/>
      </w:tblPr>
      <w:tblGrid>
        <w:gridCol w:w="863"/>
        <w:gridCol w:w="1134"/>
        <w:gridCol w:w="850"/>
        <w:gridCol w:w="1559"/>
        <w:gridCol w:w="709"/>
        <w:gridCol w:w="4065"/>
      </w:tblGrid>
      <w:tr w:rsidR="00C26449" w:rsidRPr="00C26449" w:rsidTr="00841030">
        <w:trPr>
          <w:trHeight w:val="305"/>
          <w:jc w:val="center"/>
        </w:trPr>
        <w:tc>
          <w:tcPr>
            <w:tcW w:w="863" w:type="dxa"/>
            <w:vAlign w:val="center"/>
          </w:tcPr>
          <w:p w:rsidR="00C26449" w:rsidRDefault="00C26449" w:rsidP="00114311">
            <w:r>
              <w:rPr>
                <w:rFonts w:hint="eastAsia"/>
              </w:rPr>
              <w:t>册数</w:t>
            </w:r>
          </w:p>
        </w:tc>
        <w:tc>
          <w:tcPr>
            <w:tcW w:w="1134" w:type="dxa"/>
          </w:tcPr>
          <w:p w:rsidR="00C26449" w:rsidRDefault="00C26449" w:rsidP="00114311"/>
        </w:tc>
        <w:tc>
          <w:tcPr>
            <w:tcW w:w="2409" w:type="dxa"/>
            <w:gridSpan w:val="2"/>
            <w:vAlign w:val="center"/>
          </w:tcPr>
          <w:p w:rsidR="00C26449" w:rsidRDefault="00C26449" w:rsidP="00C26449">
            <w:pPr>
              <w:jc w:val="center"/>
            </w:pPr>
            <w:r>
              <w:rPr>
                <w:rFonts w:hint="eastAsia"/>
              </w:rPr>
              <w:t>是否会员：是（）否（）</w:t>
            </w:r>
          </w:p>
        </w:tc>
        <w:tc>
          <w:tcPr>
            <w:tcW w:w="4774" w:type="dxa"/>
            <w:gridSpan w:val="2"/>
          </w:tcPr>
          <w:p w:rsidR="00C26449" w:rsidRDefault="004B3E62" w:rsidP="00114311">
            <w:r>
              <w:rPr>
                <w:noProof/>
              </w:rPr>
              <w:pict>
                <v:shape id="_x0000_s1028" type="#_x0000_t32" style="position:absolute;left:0;text-align:left;margin-left:25.65pt;margin-top:26.9pt;width:93.5pt;height:.05pt;z-index:251660288;mso-position-horizontal-relative:text;mso-position-vertical-relative:text" o:connectortype="straight" strokeweight=".5pt"/>
              </w:pict>
            </w:r>
            <w:r w:rsidR="00C26449">
              <w:rPr>
                <w:rFonts w:hint="eastAsia"/>
              </w:rPr>
              <w:t>购书获知渠道：绿色建筑协会（）出版社宣传（）其他</w:t>
            </w:r>
          </w:p>
        </w:tc>
      </w:tr>
      <w:tr w:rsidR="00841030" w:rsidTr="00841030">
        <w:trPr>
          <w:trHeight w:val="550"/>
          <w:jc w:val="center"/>
        </w:trPr>
        <w:tc>
          <w:tcPr>
            <w:tcW w:w="863" w:type="dxa"/>
            <w:vAlign w:val="center"/>
          </w:tcPr>
          <w:p w:rsidR="00841030" w:rsidRDefault="00841030" w:rsidP="00114311">
            <w:r>
              <w:rPr>
                <w:rFonts w:hint="eastAsia"/>
              </w:rPr>
              <w:t>收件人</w:t>
            </w:r>
          </w:p>
        </w:tc>
        <w:tc>
          <w:tcPr>
            <w:tcW w:w="1134" w:type="dxa"/>
            <w:vAlign w:val="center"/>
          </w:tcPr>
          <w:p w:rsidR="00841030" w:rsidRDefault="00841030" w:rsidP="00841030"/>
        </w:tc>
        <w:tc>
          <w:tcPr>
            <w:tcW w:w="850" w:type="dxa"/>
            <w:vAlign w:val="center"/>
          </w:tcPr>
          <w:p w:rsidR="00841030" w:rsidRDefault="00841030" w:rsidP="00841030">
            <w:r>
              <w:t>电话</w:t>
            </w:r>
          </w:p>
        </w:tc>
        <w:tc>
          <w:tcPr>
            <w:tcW w:w="1559" w:type="dxa"/>
            <w:vAlign w:val="center"/>
          </w:tcPr>
          <w:p w:rsidR="00841030" w:rsidRDefault="00841030" w:rsidP="00841030"/>
        </w:tc>
        <w:tc>
          <w:tcPr>
            <w:tcW w:w="709" w:type="dxa"/>
            <w:vAlign w:val="center"/>
          </w:tcPr>
          <w:p w:rsidR="00841030" w:rsidRDefault="00841030" w:rsidP="00841030">
            <w:r>
              <w:t>地址</w:t>
            </w:r>
          </w:p>
        </w:tc>
        <w:tc>
          <w:tcPr>
            <w:tcW w:w="4065" w:type="dxa"/>
            <w:vAlign w:val="center"/>
          </w:tcPr>
          <w:p w:rsidR="00841030" w:rsidRDefault="00841030" w:rsidP="00841030"/>
        </w:tc>
      </w:tr>
      <w:tr w:rsidR="00114311" w:rsidTr="00841030">
        <w:trPr>
          <w:trHeight w:val="615"/>
          <w:jc w:val="center"/>
        </w:trPr>
        <w:tc>
          <w:tcPr>
            <w:tcW w:w="1997" w:type="dxa"/>
            <w:gridSpan w:val="2"/>
            <w:vAlign w:val="center"/>
          </w:tcPr>
          <w:p w:rsidR="00114311" w:rsidRDefault="00114311" w:rsidP="00114311">
            <w:r>
              <w:rPr>
                <w:rFonts w:hint="eastAsia"/>
              </w:rPr>
              <w:t>发票信息</w:t>
            </w:r>
          </w:p>
        </w:tc>
        <w:tc>
          <w:tcPr>
            <w:tcW w:w="7183" w:type="dxa"/>
            <w:gridSpan w:val="4"/>
          </w:tcPr>
          <w:p w:rsidR="00114311" w:rsidRDefault="00114311" w:rsidP="00114311"/>
        </w:tc>
      </w:tr>
    </w:tbl>
    <w:p w:rsidR="00114311" w:rsidRDefault="00114311" w:rsidP="00114311">
      <w:r>
        <w:rPr>
          <w:rFonts w:hint="eastAsia"/>
        </w:rPr>
        <w:t>请将回执单填好后给工作人员，工作人员将在</w:t>
      </w:r>
      <w:r>
        <w:rPr>
          <w:rFonts w:hint="eastAsia"/>
        </w:rPr>
        <w:t>2</w:t>
      </w:r>
      <w:r>
        <w:rPr>
          <w:rFonts w:hint="eastAsia"/>
        </w:rPr>
        <w:t>个工作日内发货。</w:t>
      </w:r>
    </w:p>
    <w:sectPr w:rsidR="00114311" w:rsidSect="00294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45" w:rsidRDefault="00402145" w:rsidP="0025121B">
      <w:r>
        <w:separator/>
      </w:r>
    </w:p>
  </w:endnote>
  <w:endnote w:type="continuationSeparator" w:id="1">
    <w:p w:rsidR="00402145" w:rsidRDefault="00402145" w:rsidP="0025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45" w:rsidRDefault="00402145" w:rsidP="0025121B">
      <w:r>
        <w:separator/>
      </w:r>
    </w:p>
  </w:footnote>
  <w:footnote w:type="continuationSeparator" w:id="1">
    <w:p w:rsidR="00402145" w:rsidRDefault="00402145" w:rsidP="00251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FF6"/>
    <w:rsid w:val="00114311"/>
    <w:rsid w:val="00243856"/>
    <w:rsid w:val="0025121B"/>
    <w:rsid w:val="0029441A"/>
    <w:rsid w:val="00294EA0"/>
    <w:rsid w:val="003D56E1"/>
    <w:rsid w:val="00402145"/>
    <w:rsid w:val="004B3E62"/>
    <w:rsid w:val="00517FED"/>
    <w:rsid w:val="005F054F"/>
    <w:rsid w:val="00624B65"/>
    <w:rsid w:val="00726E80"/>
    <w:rsid w:val="00804C45"/>
    <w:rsid w:val="00841030"/>
    <w:rsid w:val="00942FF6"/>
    <w:rsid w:val="00955774"/>
    <w:rsid w:val="00BD0FEF"/>
    <w:rsid w:val="00BD25F9"/>
    <w:rsid w:val="00C26449"/>
    <w:rsid w:val="00F339C3"/>
    <w:rsid w:val="00F3735F"/>
    <w:rsid w:val="00F7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42FF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42FF6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114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251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5121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51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5121B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5121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512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1471-5251-4445-86B6-FAAB24DC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周翀</cp:lastModifiedBy>
  <cp:revision>8</cp:revision>
  <cp:lastPrinted>2018-06-28T08:01:00Z</cp:lastPrinted>
  <dcterms:created xsi:type="dcterms:W3CDTF">2018-06-28T06:44:00Z</dcterms:created>
  <dcterms:modified xsi:type="dcterms:W3CDTF">2018-06-29T01:55:00Z</dcterms:modified>
</cp:coreProperties>
</file>