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E6623">
      <w:pPr>
        <w:jc w:val="center"/>
        <w:rPr>
          <w:rFonts w:hint="eastAsia" w:ascii="黑体" w:hAnsi="黑体" w:eastAsia="黑体" w:cs="黑体"/>
          <w:b w:val="0"/>
          <w:bCs w:val="0"/>
          <w:sz w:val="44"/>
          <w:szCs w:val="44"/>
          <w:lang w:val="en-US" w:eastAsia="zh-CN"/>
        </w:rPr>
      </w:pPr>
      <w:bookmarkStart w:id="4" w:name="_GoBack"/>
      <w:bookmarkEnd w:id="4"/>
      <w:r>
        <w:rPr>
          <w:rFonts w:hint="eastAsia" w:ascii="黑体" w:hAnsi="黑体" w:eastAsia="黑体" w:cs="黑体"/>
          <w:b w:val="0"/>
          <w:bCs w:val="0"/>
          <w:sz w:val="44"/>
          <w:szCs w:val="44"/>
          <w:lang w:val="en-US" w:eastAsia="zh-CN"/>
        </w:rPr>
        <w:t>上海市绿色照明评价（道路照明养护）</w:t>
      </w:r>
    </w:p>
    <w:p w14:paraId="57334B53">
      <w:pPr>
        <w:jc w:val="center"/>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提交材料清单</w:t>
      </w:r>
    </w:p>
    <w:p w14:paraId="51D043B8">
      <w:pPr>
        <w:jc w:val="center"/>
        <w:rPr>
          <w:rFonts w:hint="default" w:ascii="黑体" w:hAnsi="黑体" w:eastAsia="黑体" w:cs="黑体"/>
          <w:b w:val="0"/>
          <w:bCs w:val="0"/>
          <w:sz w:val="44"/>
          <w:szCs w:val="44"/>
          <w:lang w:val="en-US" w:eastAsia="zh-CN"/>
        </w:rPr>
      </w:pPr>
    </w:p>
    <w:p w14:paraId="253D0B97">
      <w:pPr>
        <w:numPr>
          <w:ilvl w:val="0"/>
          <w:numId w:val="1"/>
        </w:num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企业证照和项目资料</w:t>
      </w:r>
    </w:p>
    <w:p w14:paraId="230FD2E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w:t>
      </w:r>
      <w:bookmarkStart w:id="0" w:name="OLE_LINK1"/>
      <w:r>
        <w:rPr>
          <w:rFonts w:hint="eastAsia" w:ascii="仿宋" w:hAnsi="仿宋" w:eastAsia="仿宋" w:cs="仿宋"/>
          <w:b w:val="0"/>
          <w:bCs w:val="0"/>
          <w:sz w:val="32"/>
          <w:szCs w:val="32"/>
          <w:lang w:val="en-US" w:eastAsia="zh-CN"/>
        </w:rPr>
        <w:t>企业</w:t>
      </w:r>
      <w:bookmarkEnd w:id="0"/>
      <w:r>
        <w:rPr>
          <w:rFonts w:hint="eastAsia" w:ascii="仿宋" w:hAnsi="仿宋" w:eastAsia="仿宋" w:cs="仿宋"/>
          <w:b w:val="0"/>
          <w:bCs w:val="0"/>
          <w:sz w:val="32"/>
          <w:szCs w:val="32"/>
          <w:lang w:val="en-US" w:eastAsia="zh-CN"/>
        </w:rPr>
        <w:t>营业执照、建筑业资质证书和安全生产许可证复印件加盖公章；</w:t>
      </w:r>
    </w:p>
    <w:p w14:paraId="3EEAA49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2.企业电力设施承装（修、试）许可证书复印件加盖公章；</w:t>
      </w:r>
    </w:p>
    <w:p w14:paraId="7F05003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3.企业质量、环境、职业健康安全和施工企业质量管理规范“四标三体系”管理体系证书复印件加盖公章；</w:t>
      </w:r>
    </w:p>
    <w:p w14:paraId="086A476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4.道路照明养护项目中标通知书、项目合同等；</w:t>
      </w:r>
    </w:p>
    <w:p w14:paraId="653E4DF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5.企业</w:t>
      </w:r>
      <w:bookmarkStart w:id="1" w:name="OLE_LINK2"/>
      <w:r>
        <w:rPr>
          <w:rFonts w:hint="eastAsia" w:ascii="仿宋" w:hAnsi="仿宋" w:eastAsia="仿宋" w:cs="仿宋"/>
          <w:b w:val="0"/>
          <w:bCs w:val="0"/>
          <w:sz w:val="32"/>
          <w:szCs w:val="32"/>
          <w:lang w:val="en-US" w:eastAsia="zh-CN"/>
        </w:rPr>
        <w:t>道路照明项目养护作业</w:t>
      </w:r>
      <w:bookmarkEnd w:id="1"/>
      <w:r>
        <w:rPr>
          <w:rFonts w:hint="eastAsia" w:ascii="仿宋" w:hAnsi="仿宋" w:eastAsia="仿宋" w:cs="仿宋"/>
          <w:b w:val="0"/>
          <w:bCs w:val="0"/>
          <w:sz w:val="32"/>
          <w:szCs w:val="32"/>
          <w:lang w:val="en-US" w:eastAsia="zh-CN"/>
        </w:rPr>
        <w:t>获奖证书；</w:t>
      </w:r>
    </w:p>
    <w:p w14:paraId="4CAD634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6.评审期内无安全质量事故证明（上级单位证明或企业承诺书）材料等。</w:t>
      </w:r>
    </w:p>
    <w:p w14:paraId="5300EEE7">
      <w:pPr>
        <w:numPr>
          <w:ilvl w:val="0"/>
          <w:numId w:val="1"/>
        </w:num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企业标准、管理制度和养护作业指导书</w:t>
      </w:r>
    </w:p>
    <w:p w14:paraId="7C8715D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1.企业“四标三体系”管理手册、程序文件和作业指导书；</w:t>
      </w:r>
    </w:p>
    <w:p w14:paraId="5A7EFB9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2.企业道路照明设施养护管理制度、道路照明施工竣工资料（如有）；</w:t>
      </w:r>
    </w:p>
    <w:p w14:paraId="5161974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3.企业道路照明设施养护方案（养护手册）和作业指导书等。</w:t>
      </w:r>
    </w:p>
    <w:p w14:paraId="48398596">
      <w:pPr>
        <w:numPr>
          <w:ilvl w:val="0"/>
          <w:numId w:val="1"/>
        </w:num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企业道路照明养护项目资料</w:t>
      </w:r>
    </w:p>
    <w:p w14:paraId="10B41F7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bookmarkStart w:id="2" w:name="OLE_LINK3"/>
      <w:r>
        <w:rPr>
          <w:rFonts w:hint="eastAsia" w:ascii="仿宋" w:hAnsi="仿宋" w:eastAsia="仿宋" w:cs="仿宋"/>
          <w:sz w:val="32"/>
          <w:szCs w:val="32"/>
          <w:lang w:val="en-US" w:eastAsia="zh-CN"/>
        </w:rPr>
        <w:t>企业评审期内项目</w:t>
      </w:r>
      <w:bookmarkEnd w:id="2"/>
      <w:r>
        <w:rPr>
          <w:rFonts w:hint="eastAsia" w:ascii="仿宋" w:hAnsi="仿宋" w:eastAsia="仿宋" w:cs="仿宋"/>
          <w:sz w:val="32"/>
          <w:szCs w:val="32"/>
          <w:lang w:val="en-US" w:eastAsia="zh-CN"/>
        </w:rPr>
        <w:t>《道路照明运行养护考评报告》及月度自查材料；</w:t>
      </w:r>
    </w:p>
    <w:p w14:paraId="4E8520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2.企业评审期内项目道路照明巡检（巡修）年（季、月）计划；</w:t>
      </w:r>
    </w:p>
    <w:p w14:paraId="177CEE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3.企业评审期内项目道路照明年、季、月运行养护工作小结；</w:t>
      </w:r>
    </w:p>
    <w:p w14:paraId="5B6FF2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4.企业评审期内项目道路照明故障总数、月度数统计分析表。</w:t>
      </w:r>
    </w:p>
    <w:p w14:paraId="0881DCEB">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其它需上级部门提供或在上级部门指导下根据相关资料分析计算得到数据材料</w:t>
      </w:r>
    </w:p>
    <w:p w14:paraId="69C93054">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反复报修率；（城建热线数据）</w:t>
      </w:r>
    </w:p>
    <w:p w14:paraId="332A1531">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热线报修率；（城建热线数据）</w:t>
      </w:r>
    </w:p>
    <w:p w14:paraId="2DD980AD">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巡检设施覆盖率；（养护计划、执行记录及计算结果）</w:t>
      </w:r>
    </w:p>
    <w:p w14:paraId="5724BF78">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巡修设施覆盖率；（养护计划、执行记录及计算结果）</w:t>
      </w:r>
    </w:p>
    <w:p w14:paraId="4D58DF12">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照明控制器运行管理；（控制箱专项养护单位）</w:t>
      </w:r>
    </w:p>
    <w:p w14:paraId="089A898E">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养护更换的照明产品技术要求；（LED照明产品进货单等含技术参数的相关凭证）</w:t>
      </w:r>
    </w:p>
    <w:p w14:paraId="21310B21">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现场实操；（实操项目名称、资金、内容及要求）</w:t>
      </w:r>
    </w:p>
    <w:p w14:paraId="5F4372C0">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一线养护作业投入占比；（投入项目（如人、财、物）内容和资金）</w:t>
      </w:r>
    </w:p>
    <w:p w14:paraId="6B92D3FE">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需申报单位相关专业部门提供的其他管理</w:t>
      </w:r>
      <w:r>
        <w:rPr>
          <w:rFonts w:hint="default" w:ascii="仿宋" w:hAnsi="仿宋" w:eastAsia="仿宋" w:cs="仿宋"/>
          <w:b/>
          <w:bCs/>
          <w:sz w:val="32"/>
          <w:szCs w:val="32"/>
          <w:lang w:val="en-US" w:eastAsia="zh-CN"/>
        </w:rPr>
        <w:t>制度和相关执行记录</w:t>
      </w:r>
    </w:p>
    <w:p w14:paraId="411E56C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废旧污染产品回收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需提供相关管理制度、委托合同或回收记录；</w:t>
      </w:r>
    </w:p>
    <w:p w14:paraId="48638AD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养护备品备件管理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需提供备品备件仓库管理制度和进出货记录；</w:t>
      </w:r>
    </w:p>
    <w:p w14:paraId="377EDF7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Style w:val="6"/>
          <w:sz w:val="32"/>
          <w:szCs w:val="32"/>
        </w:rPr>
        <w:t>路灯养护人员管理人员资格和作业人员技能专业培训计划、培训记录，</w:t>
      </w:r>
      <w:r>
        <w:rPr>
          <w:rStyle w:val="6"/>
          <w:rFonts w:hint="eastAsia" w:eastAsia="仿宋"/>
          <w:sz w:val="32"/>
          <w:szCs w:val="32"/>
          <w:lang w:eastAsia="zh-CN"/>
        </w:rPr>
        <w:t>培训</w:t>
      </w:r>
      <w:r>
        <w:rPr>
          <w:rStyle w:val="6"/>
          <w:sz w:val="32"/>
          <w:szCs w:val="32"/>
        </w:rPr>
        <w:t>费用和证书清单；</w:t>
      </w:r>
    </w:p>
    <w:p w14:paraId="47B2710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ascii="仿宋" w:hAnsi="仿宋" w:eastAsia="仿宋" w:cs="仿宋"/>
          <w:b w:val="0"/>
          <w:i w:val="0"/>
          <w:color w:val="000000"/>
          <w:sz w:val="32"/>
          <w:szCs w:val="32"/>
        </w:rPr>
        <w:t>路灯养护上级布置的设施普查等年度重点工作的完成情况及资金投入；</w:t>
      </w:r>
      <w:r>
        <w:rPr>
          <w:rFonts w:ascii="宋体" w:hAnsi="宋体" w:eastAsia="宋体" w:cs="宋体"/>
          <w:sz w:val="32"/>
          <w:szCs w:val="32"/>
        </w:rPr>
        <w:t xml:space="preserve"> </w:t>
      </w:r>
    </w:p>
    <w:p w14:paraId="5EA7EF1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5.路灯养护作业设施和人员提升安全保障措施资金投入记录；</w:t>
      </w:r>
    </w:p>
    <w:p w14:paraId="78A8886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6.路灯养护采用主动维修、预防性维修的计划、方案和执行记录；</w:t>
      </w:r>
    </w:p>
    <w:p w14:paraId="24A1275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7.新技术、新工艺、新设备、新材料其资金投入</w:t>
      </w:r>
      <w:bookmarkStart w:id="3" w:name="OLE_LINK4"/>
      <w:r>
        <w:rPr>
          <w:rFonts w:hint="eastAsia" w:ascii="仿宋" w:hAnsi="仿宋" w:eastAsia="仿宋" w:cs="仿宋"/>
          <w:sz w:val="32"/>
          <w:szCs w:val="32"/>
          <w:lang w:val="en-US" w:eastAsia="zh-CN"/>
        </w:rPr>
        <w:t>记录</w:t>
      </w:r>
      <w:bookmarkEnd w:id="3"/>
      <w:r>
        <w:rPr>
          <w:rFonts w:hint="eastAsia" w:ascii="仿宋" w:hAnsi="仿宋" w:eastAsia="仿宋" w:cs="仿宋"/>
          <w:sz w:val="32"/>
          <w:szCs w:val="32"/>
          <w:lang w:val="en-US" w:eastAsia="zh-CN"/>
        </w:rPr>
        <w:t>；</w:t>
      </w:r>
    </w:p>
    <w:p w14:paraId="0B18747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8.路灯运维、信息平台系统建设委托合同和资金投入记录；</w:t>
      </w:r>
    </w:p>
    <w:p w14:paraId="76ED595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9.路灯养护区域布点设置和投入记录；</w:t>
      </w:r>
    </w:p>
    <w:p w14:paraId="7BCA96E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10.路灯养护作业防台防汛等应急预案，以及重大活动保电亮灯等方案编制和执行记录。</w:t>
      </w:r>
    </w:p>
    <w:p w14:paraId="151097C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right"/>
        <w:textAlignment w:val="auto"/>
        <w:rPr>
          <w:rFonts w:hint="eastAsia" w:ascii="仿宋" w:hAnsi="仿宋" w:eastAsia="仿宋" w:cs="仿宋"/>
          <w:b w:val="0"/>
          <w:i w:val="0"/>
          <w:color w:val="000000"/>
          <w:sz w:val="32"/>
          <w:szCs w:val="32"/>
          <w:lang w:val="en-US" w:eastAsia="zh-CN"/>
        </w:rPr>
      </w:pP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800149"/>
    <w:multiLevelType w:val="singleLevel"/>
    <w:tmpl w:val="12800149"/>
    <w:lvl w:ilvl="0" w:tentative="0">
      <w:start w:val="1"/>
      <w:numFmt w:val="chineseCounting"/>
      <w:suff w:val="nothing"/>
      <w:lvlText w:val="%1、"/>
      <w:lvlJc w:val="left"/>
      <w:rPr>
        <w:rFonts w:hint="eastAsia"/>
      </w:rPr>
    </w:lvl>
  </w:abstractNum>
  <w:abstractNum w:abstractNumId="1">
    <w:nsid w:val="4CD13791"/>
    <w:multiLevelType w:val="singleLevel"/>
    <w:tmpl w:val="4CD13791"/>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yMGI5MDMzMmU3YmVjOTA5ZWNhMWM3NjIyYjkyOWUifQ=="/>
  </w:docVars>
  <w:rsids>
    <w:rsidRoot w:val="39A44F77"/>
    <w:rsid w:val="073A16BE"/>
    <w:rsid w:val="0B2A3EF5"/>
    <w:rsid w:val="0CAE30FE"/>
    <w:rsid w:val="1013137C"/>
    <w:rsid w:val="10FB7C4C"/>
    <w:rsid w:val="14B104B8"/>
    <w:rsid w:val="1BCE2A19"/>
    <w:rsid w:val="1DDF7258"/>
    <w:rsid w:val="244E7057"/>
    <w:rsid w:val="25123409"/>
    <w:rsid w:val="29464361"/>
    <w:rsid w:val="2BDB5926"/>
    <w:rsid w:val="2CEF5816"/>
    <w:rsid w:val="3342582B"/>
    <w:rsid w:val="39A44F77"/>
    <w:rsid w:val="3EFD3974"/>
    <w:rsid w:val="46E911E0"/>
    <w:rsid w:val="5AC81F1D"/>
    <w:rsid w:val="623A045F"/>
    <w:rsid w:val="67795117"/>
    <w:rsid w:val="6D691309"/>
    <w:rsid w:val="74217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 w:type="character" w:customStyle="1" w:styleId="6">
    <w:name w:val="fontstyle01"/>
    <w:basedOn w:val="4"/>
    <w:qFormat/>
    <w:uiPriority w:val="0"/>
    <w:rPr>
      <w:rFonts w:ascii="仿宋" w:hAnsi="仿宋" w:eastAsia="仿宋" w:cs="仿宋"/>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973</Words>
  <Characters>999</Characters>
  <Lines>0</Lines>
  <Paragraphs>0</Paragraphs>
  <TotalTime>1</TotalTime>
  <ScaleCrop>false</ScaleCrop>
  <LinksUpToDate>false</LinksUpToDate>
  <CharactersWithSpaces>1000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2024-04-26T03:06:00Z</dcterms:created>
  <dc:creator>D-2</dc:creator>
  <cp:lastModifiedBy>野原新之助</cp:lastModifiedBy>
  <cp:lastPrinted>2025-06-18T08:11:00Z</cp:lastPrinted>
  <dcterms:modified xsi:type="dcterms:W3CDTF">2025-07-28T03:06:19Z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DF1EF462F7F44ABE8B17F818BD0C1876_13</vt:lpwstr>
  </property>
  <property fmtid="{D5CDD505-2E9C-101B-9397-08002B2CF9AE}" pid="4" name="KSOTemplateDocerSaveRecord">
    <vt:lpwstr>eyJoZGlkIjoiNTZjM2FjNTQ2Mjk5MDBiNDk4ZThkN2Y4ZGFhMDE0YzciLCJ1c2VySWQiOiI2ODAwNzQwMTYifQ==</vt:lpwstr>
  </property>
</Properties>
</file>