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26" w:rsidRDefault="00513CE4">
      <w:pPr>
        <w:spacing w:line="360" w:lineRule="auto"/>
        <w:contextualSpacing/>
        <w:jc w:val="center"/>
        <w:rPr>
          <w:rFonts w:ascii="华文中宋" w:eastAsia="华文中宋" w:hAnsi="华文中宋"/>
          <w:b/>
          <w:bCs/>
          <w:sz w:val="28"/>
          <w:szCs w:val="30"/>
        </w:rPr>
      </w:pPr>
      <w:r>
        <w:rPr>
          <w:rFonts w:ascii="华文中宋" w:eastAsia="华文中宋" w:hAnsi="华文中宋" w:hint="eastAsia"/>
          <w:b/>
          <w:bCs/>
          <w:sz w:val="28"/>
          <w:szCs w:val="30"/>
        </w:rPr>
        <w:t>2020上海国际城市与建筑博览会系列论坛</w:t>
      </w:r>
    </w:p>
    <w:p w:rsidR="00556926" w:rsidRDefault="00463563">
      <w:pPr>
        <w:spacing w:line="360" w:lineRule="auto"/>
        <w:contextualSpacing/>
        <w:jc w:val="center"/>
        <w:rPr>
          <w:rFonts w:ascii="华文中宋" w:eastAsia="华文中宋" w:hAnsi="华文中宋"/>
          <w:b/>
          <w:bCs/>
          <w:sz w:val="28"/>
          <w:szCs w:val="30"/>
        </w:rPr>
      </w:pPr>
      <w:r w:rsidRPr="00463563">
        <w:rPr>
          <w:rFonts w:ascii="华文中宋" w:eastAsia="华文中宋" w:hAnsi="华文中宋" w:hint="eastAsia"/>
          <w:b/>
          <w:bCs/>
          <w:sz w:val="28"/>
          <w:szCs w:val="30"/>
        </w:rPr>
        <w:t>“绿筑未来”北新系统集成绿色建筑新材料应用于装配式建筑与装饰的整体解决方案</w:t>
      </w:r>
    </w:p>
    <w:p w:rsidR="00556926" w:rsidRDefault="00513CE4">
      <w:pPr>
        <w:jc w:val="center"/>
        <w:rPr>
          <w:rFonts w:ascii="华文中宋" w:eastAsia="华文中宋" w:hAnsi="华文中宋"/>
          <w:b/>
          <w:bCs/>
          <w:sz w:val="28"/>
          <w:szCs w:val="30"/>
        </w:rPr>
      </w:pPr>
      <w:r>
        <w:rPr>
          <w:rFonts w:ascii="华文中宋" w:eastAsia="华文中宋" w:hAnsi="华文中宋" w:hint="eastAsia"/>
          <w:b/>
          <w:bCs/>
          <w:sz w:val="28"/>
          <w:szCs w:val="30"/>
        </w:rPr>
        <w:t>参会回执</w:t>
      </w:r>
    </w:p>
    <w:p w:rsidR="00556926" w:rsidRDefault="00556926">
      <w:pPr>
        <w:spacing w:line="500" w:lineRule="exact"/>
        <w:ind w:firstLineChars="600" w:firstLine="1440"/>
        <w:rPr>
          <w:rFonts w:ascii="宋体" w:eastAsia="宋体" w:hAnsi="宋体"/>
          <w:color w:val="000000" w:themeColor="text1"/>
          <w:sz w:val="24"/>
          <w:szCs w:val="28"/>
        </w:rPr>
      </w:pPr>
    </w:p>
    <w:p w:rsidR="00556926" w:rsidRDefault="00513CE4">
      <w:pPr>
        <w:spacing w:line="360" w:lineRule="auto"/>
        <w:contextualSpacing/>
        <w:rPr>
          <w:rFonts w:ascii="宋体" w:eastAsia="宋体" w:hAnsi="宋体"/>
          <w:b/>
          <w:bCs/>
          <w:color w:val="000000" w:themeColor="text1"/>
          <w:sz w:val="24"/>
          <w:szCs w:val="28"/>
        </w:rPr>
      </w:pPr>
      <w:r>
        <w:rPr>
          <w:rFonts w:ascii="宋体" w:eastAsia="宋体" w:hAnsi="宋体" w:hint="eastAsia"/>
          <w:b/>
          <w:bCs/>
          <w:color w:val="000000" w:themeColor="text1"/>
          <w:sz w:val="24"/>
          <w:szCs w:val="28"/>
        </w:rPr>
        <w:t>会议时间：</w:t>
      </w:r>
      <w:r w:rsidR="00463563">
        <w:rPr>
          <w:rFonts w:ascii="宋体" w:eastAsia="宋体" w:hAnsi="宋体" w:hint="eastAsia"/>
          <w:sz w:val="24"/>
          <w:szCs w:val="24"/>
        </w:rPr>
        <w:t>2</w:t>
      </w:r>
      <w:r w:rsidR="00463563">
        <w:rPr>
          <w:rFonts w:ascii="宋体" w:eastAsia="宋体" w:hAnsi="宋体"/>
          <w:sz w:val="24"/>
          <w:szCs w:val="24"/>
        </w:rPr>
        <w:t>020</w:t>
      </w:r>
      <w:r w:rsidR="00463563">
        <w:rPr>
          <w:rFonts w:ascii="宋体" w:eastAsia="宋体" w:hAnsi="宋体" w:hint="eastAsia"/>
          <w:sz w:val="24"/>
          <w:szCs w:val="24"/>
        </w:rPr>
        <w:t>年1</w:t>
      </w:r>
      <w:r w:rsidR="00463563">
        <w:rPr>
          <w:rFonts w:ascii="宋体" w:eastAsia="宋体" w:hAnsi="宋体"/>
          <w:sz w:val="24"/>
          <w:szCs w:val="24"/>
        </w:rPr>
        <w:t>1</w:t>
      </w:r>
      <w:r w:rsidR="00463563">
        <w:rPr>
          <w:rFonts w:ascii="宋体" w:eastAsia="宋体" w:hAnsi="宋体" w:hint="eastAsia"/>
          <w:sz w:val="24"/>
          <w:szCs w:val="24"/>
        </w:rPr>
        <w:t>月</w:t>
      </w:r>
      <w:r w:rsidR="00463563">
        <w:rPr>
          <w:rFonts w:ascii="宋体" w:eastAsia="宋体" w:hAnsi="宋体"/>
          <w:sz w:val="24"/>
          <w:szCs w:val="24"/>
        </w:rPr>
        <w:t>2</w:t>
      </w:r>
      <w:r w:rsidR="00463563">
        <w:rPr>
          <w:rFonts w:ascii="宋体" w:eastAsia="宋体" w:hAnsi="宋体" w:hint="eastAsia"/>
          <w:sz w:val="24"/>
          <w:szCs w:val="24"/>
        </w:rPr>
        <w:t>5日，下午1:</w:t>
      </w:r>
      <w:r w:rsidR="00463563">
        <w:rPr>
          <w:rFonts w:ascii="宋体" w:eastAsia="宋体" w:hAnsi="宋体"/>
          <w:sz w:val="24"/>
          <w:szCs w:val="24"/>
        </w:rPr>
        <w:t>30</w:t>
      </w:r>
    </w:p>
    <w:p w:rsidR="00556926" w:rsidRDefault="00513CE4">
      <w:pPr>
        <w:spacing w:line="360" w:lineRule="auto"/>
        <w:contextualSpacing/>
        <w:rPr>
          <w:rFonts w:ascii="宋体" w:eastAsia="宋体" w:hAnsi="宋体"/>
          <w:color w:val="000000" w:themeColor="text1"/>
          <w:sz w:val="24"/>
          <w:szCs w:val="28"/>
        </w:rPr>
      </w:pPr>
      <w:r>
        <w:rPr>
          <w:rFonts w:ascii="宋体" w:eastAsia="宋体" w:hAnsi="宋体" w:hint="eastAsia"/>
          <w:b/>
          <w:bCs/>
          <w:color w:val="000000" w:themeColor="text1"/>
          <w:sz w:val="24"/>
          <w:szCs w:val="28"/>
        </w:rPr>
        <w:t>会议地点：</w:t>
      </w:r>
      <w:r w:rsidR="00463563">
        <w:rPr>
          <w:rFonts w:ascii="宋体" w:eastAsia="宋体" w:hAnsi="宋体" w:hint="eastAsia"/>
          <w:sz w:val="24"/>
          <w:szCs w:val="24"/>
        </w:rPr>
        <w:t>国家会展中心（盈港东路168号）8号馆</w:t>
      </w:r>
      <w:r w:rsidR="00463563">
        <w:rPr>
          <w:rFonts w:ascii="宋体" w:eastAsia="宋体" w:hAnsi="宋体"/>
          <w:sz w:val="24"/>
          <w:szCs w:val="24"/>
        </w:rPr>
        <w:t>M</w:t>
      </w:r>
      <w:r w:rsidR="00463563">
        <w:rPr>
          <w:rFonts w:ascii="宋体" w:eastAsia="宋体" w:hAnsi="宋体" w:hint="eastAsia"/>
          <w:sz w:val="24"/>
          <w:szCs w:val="24"/>
        </w:rPr>
        <w:t>8-04会议室</w:t>
      </w:r>
    </w:p>
    <w:p w:rsidR="00556926" w:rsidRDefault="00556926">
      <w:pPr>
        <w:spacing w:line="500" w:lineRule="exact"/>
        <w:jc w:val="left"/>
        <w:rPr>
          <w:rFonts w:ascii="宋体" w:eastAsia="宋体" w:hAnsi="宋体"/>
          <w:color w:val="000000" w:themeColor="text1"/>
          <w:szCs w:val="28"/>
        </w:rPr>
      </w:pPr>
    </w:p>
    <w:tbl>
      <w:tblPr>
        <w:tblStyle w:val="a7"/>
        <w:tblW w:w="0" w:type="auto"/>
        <w:jc w:val="center"/>
        <w:tblLook w:val="04A0"/>
      </w:tblPr>
      <w:tblGrid>
        <w:gridCol w:w="1418"/>
        <w:gridCol w:w="2127"/>
        <w:gridCol w:w="1559"/>
        <w:gridCol w:w="1203"/>
        <w:gridCol w:w="1915"/>
      </w:tblGrid>
      <w:tr w:rsidR="00556926">
        <w:trPr>
          <w:jc w:val="center"/>
        </w:trPr>
        <w:tc>
          <w:tcPr>
            <w:tcW w:w="1418" w:type="dxa"/>
            <w:vAlign w:val="center"/>
          </w:tcPr>
          <w:p w:rsidR="00556926" w:rsidRDefault="00513CE4">
            <w:pPr>
              <w:spacing w:line="360" w:lineRule="auto"/>
              <w:jc w:val="center"/>
              <w:rPr>
                <w:rFonts w:ascii="黑体" w:eastAsia="黑体" w:hAnsi="黑体"/>
                <w:szCs w:val="28"/>
              </w:rPr>
            </w:pPr>
            <w:r>
              <w:rPr>
                <w:rFonts w:ascii="黑体" w:eastAsia="黑体" w:hAnsi="黑体" w:hint="eastAsia"/>
                <w:szCs w:val="28"/>
              </w:rPr>
              <w:t>姓名</w:t>
            </w:r>
          </w:p>
        </w:tc>
        <w:tc>
          <w:tcPr>
            <w:tcW w:w="2127" w:type="dxa"/>
            <w:vAlign w:val="center"/>
          </w:tcPr>
          <w:p w:rsidR="00556926" w:rsidRDefault="00513CE4">
            <w:pPr>
              <w:spacing w:line="360" w:lineRule="auto"/>
              <w:jc w:val="center"/>
              <w:rPr>
                <w:rFonts w:ascii="黑体" w:eastAsia="黑体" w:hAnsi="黑体"/>
                <w:szCs w:val="28"/>
              </w:rPr>
            </w:pPr>
            <w:r>
              <w:rPr>
                <w:rFonts w:ascii="黑体" w:eastAsia="黑体" w:hAnsi="黑体" w:hint="eastAsia"/>
                <w:szCs w:val="28"/>
              </w:rPr>
              <w:t>单位</w:t>
            </w:r>
          </w:p>
        </w:tc>
        <w:tc>
          <w:tcPr>
            <w:tcW w:w="1559" w:type="dxa"/>
            <w:vAlign w:val="center"/>
          </w:tcPr>
          <w:p w:rsidR="00556926" w:rsidRDefault="00513CE4">
            <w:pPr>
              <w:spacing w:line="360" w:lineRule="auto"/>
              <w:jc w:val="center"/>
              <w:rPr>
                <w:rFonts w:ascii="黑体" w:eastAsia="黑体" w:hAnsi="黑体"/>
                <w:szCs w:val="28"/>
              </w:rPr>
            </w:pPr>
            <w:r>
              <w:rPr>
                <w:rFonts w:ascii="黑体" w:eastAsia="黑体" w:hAnsi="黑体" w:hint="eastAsia"/>
                <w:szCs w:val="28"/>
              </w:rPr>
              <w:t>职务/职称</w:t>
            </w:r>
          </w:p>
        </w:tc>
        <w:tc>
          <w:tcPr>
            <w:tcW w:w="1203" w:type="dxa"/>
            <w:vAlign w:val="center"/>
          </w:tcPr>
          <w:p w:rsidR="00556926" w:rsidRDefault="00513CE4">
            <w:pPr>
              <w:spacing w:line="360" w:lineRule="auto"/>
              <w:jc w:val="center"/>
              <w:rPr>
                <w:rFonts w:ascii="黑体" w:eastAsia="黑体" w:hAnsi="黑体"/>
                <w:szCs w:val="28"/>
              </w:rPr>
            </w:pPr>
            <w:r>
              <w:rPr>
                <w:rFonts w:ascii="黑体" w:eastAsia="黑体" w:hAnsi="黑体" w:hint="eastAsia"/>
                <w:szCs w:val="28"/>
              </w:rPr>
              <w:t>电话</w:t>
            </w:r>
          </w:p>
        </w:tc>
        <w:tc>
          <w:tcPr>
            <w:tcW w:w="1915" w:type="dxa"/>
          </w:tcPr>
          <w:p w:rsidR="00556926" w:rsidRDefault="00513CE4">
            <w:pPr>
              <w:spacing w:line="360" w:lineRule="auto"/>
              <w:jc w:val="center"/>
              <w:rPr>
                <w:rFonts w:ascii="黑体" w:eastAsia="黑体" w:hAnsi="黑体"/>
                <w:szCs w:val="28"/>
              </w:rPr>
            </w:pPr>
            <w:r>
              <w:rPr>
                <w:rFonts w:ascii="黑体" w:eastAsia="黑体" w:hAnsi="黑体" w:hint="eastAsia"/>
                <w:szCs w:val="28"/>
              </w:rPr>
              <w:t>身份证号</w:t>
            </w:r>
          </w:p>
        </w:tc>
      </w:tr>
      <w:tr w:rsidR="00556926">
        <w:trPr>
          <w:jc w:val="center"/>
        </w:trPr>
        <w:tc>
          <w:tcPr>
            <w:tcW w:w="1418" w:type="dxa"/>
            <w:vAlign w:val="center"/>
          </w:tcPr>
          <w:p w:rsidR="00556926" w:rsidRDefault="00556926">
            <w:pPr>
              <w:spacing w:line="360" w:lineRule="auto"/>
              <w:jc w:val="center"/>
              <w:rPr>
                <w:rFonts w:ascii="黑体" w:eastAsia="黑体" w:hAnsi="黑体"/>
                <w:szCs w:val="28"/>
              </w:rPr>
            </w:pPr>
          </w:p>
        </w:tc>
        <w:tc>
          <w:tcPr>
            <w:tcW w:w="2127" w:type="dxa"/>
            <w:vAlign w:val="center"/>
          </w:tcPr>
          <w:p w:rsidR="00556926" w:rsidRDefault="00556926">
            <w:pPr>
              <w:spacing w:line="360" w:lineRule="auto"/>
              <w:jc w:val="center"/>
              <w:rPr>
                <w:rFonts w:ascii="黑体" w:eastAsia="黑体" w:hAnsi="黑体"/>
                <w:szCs w:val="28"/>
              </w:rPr>
            </w:pPr>
          </w:p>
        </w:tc>
        <w:tc>
          <w:tcPr>
            <w:tcW w:w="1559" w:type="dxa"/>
            <w:vAlign w:val="center"/>
          </w:tcPr>
          <w:p w:rsidR="00556926" w:rsidRDefault="00556926">
            <w:pPr>
              <w:spacing w:line="360" w:lineRule="auto"/>
              <w:jc w:val="center"/>
              <w:rPr>
                <w:rFonts w:ascii="黑体" w:eastAsia="黑体" w:hAnsi="黑体"/>
                <w:szCs w:val="28"/>
              </w:rPr>
            </w:pPr>
          </w:p>
        </w:tc>
        <w:tc>
          <w:tcPr>
            <w:tcW w:w="1203" w:type="dxa"/>
            <w:vAlign w:val="center"/>
          </w:tcPr>
          <w:p w:rsidR="00556926" w:rsidRDefault="00556926">
            <w:pPr>
              <w:spacing w:line="360" w:lineRule="auto"/>
              <w:jc w:val="center"/>
              <w:rPr>
                <w:rFonts w:ascii="黑体" w:eastAsia="黑体" w:hAnsi="黑体"/>
                <w:szCs w:val="28"/>
              </w:rPr>
            </w:pPr>
          </w:p>
        </w:tc>
        <w:tc>
          <w:tcPr>
            <w:tcW w:w="1915" w:type="dxa"/>
          </w:tcPr>
          <w:p w:rsidR="00556926" w:rsidRDefault="00556926">
            <w:pPr>
              <w:spacing w:line="360" w:lineRule="auto"/>
              <w:jc w:val="center"/>
              <w:rPr>
                <w:rFonts w:ascii="黑体" w:eastAsia="黑体" w:hAnsi="黑体"/>
                <w:szCs w:val="28"/>
              </w:rPr>
            </w:pPr>
          </w:p>
        </w:tc>
      </w:tr>
      <w:tr w:rsidR="00556926">
        <w:trPr>
          <w:jc w:val="center"/>
        </w:trPr>
        <w:tc>
          <w:tcPr>
            <w:tcW w:w="1418" w:type="dxa"/>
            <w:vAlign w:val="center"/>
          </w:tcPr>
          <w:p w:rsidR="00556926" w:rsidRDefault="00556926">
            <w:pPr>
              <w:spacing w:line="360" w:lineRule="auto"/>
              <w:jc w:val="center"/>
              <w:rPr>
                <w:rFonts w:ascii="黑体" w:eastAsia="黑体" w:hAnsi="黑体"/>
                <w:szCs w:val="28"/>
              </w:rPr>
            </w:pPr>
          </w:p>
        </w:tc>
        <w:tc>
          <w:tcPr>
            <w:tcW w:w="2127" w:type="dxa"/>
            <w:vAlign w:val="center"/>
          </w:tcPr>
          <w:p w:rsidR="00556926" w:rsidRDefault="00556926">
            <w:pPr>
              <w:spacing w:line="360" w:lineRule="auto"/>
              <w:jc w:val="center"/>
              <w:rPr>
                <w:rFonts w:ascii="黑体" w:eastAsia="黑体" w:hAnsi="黑体"/>
                <w:szCs w:val="28"/>
              </w:rPr>
            </w:pPr>
          </w:p>
        </w:tc>
        <w:tc>
          <w:tcPr>
            <w:tcW w:w="1559" w:type="dxa"/>
            <w:vAlign w:val="center"/>
          </w:tcPr>
          <w:p w:rsidR="00556926" w:rsidRDefault="00556926">
            <w:pPr>
              <w:spacing w:line="360" w:lineRule="auto"/>
              <w:jc w:val="center"/>
              <w:rPr>
                <w:rFonts w:ascii="黑体" w:eastAsia="黑体" w:hAnsi="黑体"/>
                <w:szCs w:val="28"/>
              </w:rPr>
            </w:pPr>
          </w:p>
        </w:tc>
        <w:tc>
          <w:tcPr>
            <w:tcW w:w="1203" w:type="dxa"/>
            <w:vAlign w:val="center"/>
          </w:tcPr>
          <w:p w:rsidR="00556926" w:rsidRDefault="00556926">
            <w:pPr>
              <w:spacing w:line="360" w:lineRule="auto"/>
              <w:jc w:val="center"/>
              <w:rPr>
                <w:rFonts w:ascii="黑体" w:eastAsia="黑体" w:hAnsi="黑体"/>
                <w:szCs w:val="28"/>
              </w:rPr>
            </w:pPr>
          </w:p>
        </w:tc>
        <w:tc>
          <w:tcPr>
            <w:tcW w:w="1915" w:type="dxa"/>
          </w:tcPr>
          <w:p w:rsidR="00556926" w:rsidRDefault="00556926">
            <w:pPr>
              <w:spacing w:line="360" w:lineRule="auto"/>
              <w:jc w:val="center"/>
              <w:rPr>
                <w:rFonts w:ascii="黑体" w:eastAsia="黑体" w:hAnsi="黑体"/>
                <w:szCs w:val="28"/>
              </w:rPr>
            </w:pPr>
          </w:p>
        </w:tc>
      </w:tr>
      <w:tr w:rsidR="00556926">
        <w:trPr>
          <w:jc w:val="center"/>
        </w:trPr>
        <w:tc>
          <w:tcPr>
            <w:tcW w:w="1418" w:type="dxa"/>
            <w:vAlign w:val="center"/>
          </w:tcPr>
          <w:p w:rsidR="00556926" w:rsidRDefault="00556926">
            <w:pPr>
              <w:spacing w:line="360" w:lineRule="auto"/>
              <w:jc w:val="center"/>
              <w:rPr>
                <w:rFonts w:ascii="黑体" w:eastAsia="黑体" w:hAnsi="黑体"/>
                <w:szCs w:val="28"/>
              </w:rPr>
            </w:pPr>
          </w:p>
        </w:tc>
        <w:tc>
          <w:tcPr>
            <w:tcW w:w="2127" w:type="dxa"/>
            <w:vAlign w:val="center"/>
          </w:tcPr>
          <w:p w:rsidR="00556926" w:rsidRDefault="00556926">
            <w:pPr>
              <w:spacing w:line="360" w:lineRule="auto"/>
              <w:jc w:val="center"/>
              <w:rPr>
                <w:rFonts w:ascii="黑体" w:eastAsia="黑体" w:hAnsi="黑体"/>
                <w:szCs w:val="28"/>
              </w:rPr>
            </w:pPr>
          </w:p>
        </w:tc>
        <w:tc>
          <w:tcPr>
            <w:tcW w:w="1559" w:type="dxa"/>
            <w:vAlign w:val="center"/>
          </w:tcPr>
          <w:p w:rsidR="00556926" w:rsidRDefault="00556926">
            <w:pPr>
              <w:spacing w:line="360" w:lineRule="auto"/>
              <w:jc w:val="center"/>
              <w:rPr>
                <w:rFonts w:ascii="黑体" w:eastAsia="黑体" w:hAnsi="黑体"/>
                <w:szCs w:val="28"/>
              </w:rPr>
            </w:pPr>
          </w:p>
        </w:tc>
        <w:tc>
          <w:tcPr>
            <w:tcW w:w="1203" w:type="dxa"/>
            <w:vAlign w:val="center"/>
          </w:tcPr>
          <w:p w:rsidR="00556926" w:rsidRDefault="00556926">
            <w:pPr>
              <w:spacing w:line="360" w:lineRule="auto"/>
              <w:jc w:val="center"/>
              <w:rPr>
                <w:rFonts w:ascii="黑体" w:eastAsia="黑体" w:hAnsi="黑体"/>
                <w:szCs w:val="28"/>
              </w:rPr>
            </w:pPr>
          </w:p>
        </w:tc>
        <w:tc>
          <w:tcPr>
            <w:tcW w:w="1915" w:type="dxa"/>
          </w:tcPr>
          <w:p w:rsidR="00556926" w:rsidRDefault="00556926">
            <w:pPr>
              <w:spacing w:line="360" w:lineRule="auto"/>
              <w:jc w:val="center"/>
              <w:rPr>
                <w:rFonts w:ascii="黑体" w:eastAsia="黑体" w:hAnsi="黑体"/>
                <w:szCs w:val="28"/>
              </w:rPr>
            </w:pPr>
          </w:p>
        </w:tc>
      </w:tr>
    </w:tbl>
    <w:p w:rsidR="00556926" w:rsidRDefault="00556926">
      <w:pPr>
        <w:spacing w:line="360" w:lineRule="auto"/>
        <w:rPr>
          <w:rFonts w:ascii="宋体" w:eastAsia="宋体" w:hAnsi="宋体"/>
          <w:color w:val="000000" w:themeColor="text1"/>
          <w:sz w:val="24"/>
          <w:szCs w:val="28"/>
        </w:rPr>
      </w:pPr>
    </w:p>
    <w:p w:rsidR="00556926" w:rsidRDefault="00513CE4">
      <w:pPr>
        <w:spacing w:line="360" w:lineRule="auto"/>
        <w:contextualSpacing/>
        <w:rPr>
          <w:rFonts w:ascii="宋体" w:eastAsia="宋体" w:hAnsi="宋体" w:cs="宋体"/>
          <w:bCs/>
          <w:sz w:val="24"/>
          <w:szCs w:val="24"/>
        </w:rPr>
      </w:pPr>
      <w:r>
        <w:rPr>
          <w:rFonts w:ascii="宋体" w:eastAsia="宋体" w:hAnsi="宋体" w:cs="宋体" w:hint="eastAsia"/>
          <w:bCs/>
          <w:sz w:val="24"/>
          <w:szCs w:val="24"/>
        </w:rPr>
        <w:t>参会回执表请于2020年11月</w:t>
      </w:r>
      <w:r w:rsidR="00284F7B">
        <w:rPr>
          <w:rFonts w:ascii="宋体" w:eastAsia="宋体" w:hAnsi="宋体" w:cs="宋体" w:hint="eastAsia"/>
          <w:bCs/>
          <w:sz w:val="24"/>
          <w:szCs w:val="24"/>
        </w:rPr>
        <w:t>21</w:t>
      </w:r>
      <w:r>
        <w:rPr>
          <w:rFonts w:ascii="宋体" w:eastAsia="宋体" w:hAnsi="宋体" w:cs="宋体" w:hint="eastAsia"/>
          <w:bCs/>
          <w:sz w:val="24"/>
          <w:szCs w:val="24"/>
        </w:rPr>
        <w:t>日前将参会回执表通过邮件发送至邮箱：</w:t>
      </w:r>
    </w:p>
    <w:p w:rsidR="00556926" w:rsidRDefault="00513CE4" w:rsidP="00463563">
      <w:pPr>
        <w:spacing w:line="500" w:lineRule="exact"/>
        <w:rPr>
          <w:rFonts w:ascii="宋体" w:eastAsia="宋体" w:hAnsi="宋体"/>
          <w:color w:val="000000" w:themeColor="text1"/>
          <w:sz w:val="24"/>
          <w:szCs w:val="28"/>
        </w:rPr>
      </w:pPr>
      <w:r>
        <w:rPr>
          <w:rFonts w:ascii="宋体" w:eastAsia="宋体" w:hAnsi="宋体" w:hint="eastAsia"/>
          <w:color w:val="000000" w:themeColor="text1"/>
          <w:sz w:val="24"/>
          <w:szCs w:val="28"/>
        </w:rPr>
        <w:t>联系人：</w:t>
      </w:r>
      <w:r w:rsidR="00E4646F" w:rsidRPr="00E4646F">
        <w:rPr>
          <w:rFonts w:ascii="宋体" w:eastAsia="宋体" w:hAnsi="宋体" w:hint="eastAsia"/>
          <w:color w:val="000000" w:themeColor="text1"/>
          <w:sz w:val="24"/>
          <w:szCs w:val="28"/>
        </w:rPr>
        <w:t>季为</w:t>
      </w:r>
      <w:r w:rsidR="00E4646F" w:rsidRPr="00E4646F">
        <w:rPr>
          <w:rFonts w:ascii="宋体" w:eastAsia="宋体" w:hAnsi="宋体"/>
          <w:color w:val="000000" w:themeColor="text1"/>
          <w:sz w:val="24"/>
          <w:szCs w:val="28"/>
        </w:rPr>
        <w:t>13818204778Jiwei@bnbm.com.cn</w:t>
      </w:r>
    </w:p>
    <w:p w:rsidR="00463563" w:rsidRDefault="00463563" w:rsidP="00463563">
      <w:pPr>
        <w:spacing w:line="500" w:lineRule="exact"/>
        <w:rPr>
          <w:rFonts w:ascii="宋体" w:eastAsia="宋体" w:hAnsi="宋体"/>
          <w:color w:val="000000" w:themeColor="text1"/>
          <w:sz w:val="24"/>
          <w:szCs w:val="28"/>
        </w:rPr>
      </w:pPr>
    </w:p>
    <w:p w:rsidR="00556926" w:rsidRDefault="00513CE4">
      <w:pPr>
        <w:pStyle w:val="a6"/>
        <w:shd w:val="clear" w:color="auto" w:fill="FFFFFF"/>
        <w:spacing w:before="0" w:beforeAutospacing="0" w:after="0" w:afterAutospacing="0" w:line="360" w:lineRule="auto"/>
        <w:rPr>
          <w:rStyle w:val="a8"/>
          <w:rFonts w:asciiTheme="minorEastAsia" w:eastAsiaTheme="minorEastAsia" w:hAnsiTheme="minorEastAsia"/>
          <w:color w:val="000000"/>
        </w:rPr>
      </w:pPr>
      <w:r>
        <w:rPr>
          <w:rStyle w:val="a8"/>
          <w:rFonts w:asciiTheme="minorEastAsia" w:eastAsiaTheme="minorEastAsia" w:hAnsiTheme="minorEastAsia" w:hint="eastAsia"/>
          <w:color w:val="000000"/>
        </w:rPr>
        <w:t>注意事项</w:t>
      </w:r>
    </w:p>
    <w:p w:rsidR="00556926" w:rsidRDefault="00513CE4">
      <w:pPr>
        <w:pStyle w:val="a6"/>
        <w:shd w:val="clear" w:color="auto" w:fill="FFFFFF"/>
        <w:adjustRightInd w:val="0"/>
        <w:snapToGrid w:val="0"/>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1、参展当日请携带好个人身份证，凭身份证刷证入场，一人一证；</w:t>
      </w:r>
    </w:p>
    <w:p w:rsidR="00556926" w:rsidRDefault="00513CE4">
      <w:pPr>
        <w:pStyle w:val="a6"/>
        <w:shd w:val="clear" w:color="auto" w:fill="FFFFFF"/>
        <w:adjustRightInd w:val="0"/>
        <w:snapToGrid w:val="0"/>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2、参观期间请全程佩戴口罩；</w:t>
      </w:r>
    </w:p>
    <w:p w:rsidR="00556926" w:rsidRDefault="00513CE4">
      <w:pPr>
        <w:pStyle w:val="a6"/>
        <w:shd w:val="clear" w:color="auto" w:fill="FFFFFF"/>
        <w:adjustRightInd w:val="0"/>
        <w:snapToGrid w:val="0"/>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3、请配合体温检测及健康码验证；</w:t>
      </w:r>
    </w:p>
    <w:p w:rsidR="00556926" w:rsidRDefault="00513CE4">
      <w:pPr>
        <w:pStyle w:val="a6"/>
        <w:shd w:val="clear" w:color="auto" w:fill="FFFFFF"/>
        <w:adjustRightInd w:val="0"/>
        <w:snapToGrid w:val="0"/>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4、谢绝中高风险地区不符合防疫要求的人员入场参观；</w:t>
      </w:r>
    </w:p>
    <w:p w:rsidR="00556926" w:rsidRDefault="00513CE4">
      <w:pPr>
        <w:pStyle w:val="a6"/>
        <w:shd w:val="clear" w:color="auto" w:fill="FFFFFF"/>
        <w:adjustRightInd w:val="0"/>
        <w:snapToGrid w:val="0"/>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5、建议外地观展人员搭乘虹桥机场航班或高铁为宜；</w:t>
      </w:r>
    </w:p>
    <w:p w:rsidR="00556926" w:rsidRDefault="00513CE4">
      <w:pPr>
        <w:pStyle w:val="a6"/>
        <w:shd w:val="clear" w:color="auto" w:fill="FFFFFF"/>
        <w:adjustRightInd w:val="0"/>
        <w:snapToGrid w:val="0"/>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6、根据《关于严格落实展会期间疫情防控责任的通知》要求，所有观展参会人员请填写附件回执，并在“城博会”官网站（www.shgbccbh.com）进行团队或个人实名认证预登记，现场凭身份证人脸识别入场，一人一证。</w:t>
      </w:r>
    </w:p>
    <w:p w:rsidR="00556926" w:rsidRDefault="00556926">
      <w:pPr>
        <w:spacing w:line="360" w:lineRule="auto"/>
        <w:rPr>
          <w:rFonts w:ascii="微软雅黑" w:eastAsia="微软雅黑" w:hAnsi="微软雅黑"/>
          <w:b/>
          <w:szCs w:val="21"/>
        </w:rPr>
      </w:pPr>
    </w:p>
    <w:p w:rsidR="00556926" w:rsidRDefault="00556926">
      <w:pPr>
        <w:spacing w:line="360" w:lineRule="auto"/>
        <w:rPr>
          <w:rFonts w:ascii="黑体" w:eastAsia="黑体" w:hAnsi="黑体"/>
          <w:sz w:val="24"/>
          <w:szCs w:val="28"/>
        </w:rPr>
      </w:pPr>
    </w:p>
    <w:sectPr w:rsidR="00556926" w:rsidSect="00153A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DDC" w:rsidRDefault="00EC7DDC" w:rsidP="00E4646F">
      <w:r>
        <w:separator/>
      </w:r>
    </w:p>
  </w:endnote>
  <w:endnote w:type="continuationSeparator" w:id="1">
    <w:p w:rsidR="00EC7DDC" w:rsidRDefault="00EC7DDC" w:rsidP="00E4646F">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DDC" w:rsidRDefault="00EC7DDC" w:rsidP="00E4646F">
      <w:r>
        <w:separator/>
      </w:r>
    </w:p>
  </w:footnote>
  <w:footnote w:type="continuationSeparator" w:id="1">
    <w:p w:rsidR="00EC7DDC" w:rsidRDefault="00EC7DDC" w:rsidP="00E464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5CB"/>
    <w:rsid w:val="00004E5B"/>
    <w:rsid w:val="000A276D"/>
    <w:rsid w:val="000A2C4D"/>
    <w:rsid w:val="000E2806"/>
    <w:rsid w:val="000E5611"/>
    <w:rsid w:val="000E7681"/>
    <w:rsid w:val="000F215D"/>
    <w:rsid w:val="00105872"/>
    <w:rsid w:val="00113A65"/>
    <w:rsid w:val="00124AE5"/>
    <w:rsid w:val="00153A15"/>
    <w:rsid w:val="00172E87"/>
    <w:rsid w:val="00175ACD"/>
    <w:rsid w:val="00197E58"/>
    <w:rsid w:val="002042B9"/>
    <w:rsid w:val="002336DF"/>
    <w:rsid w:val="00284F7B"/>
    <w:rsid w:val="002C3C04"/>
    <w:rsid w:val="002E07EF"/>
    <w:rsid w:val="00307C05"/>
    <w:rsid w:val="00317213"/>
    <w:rsid w:val="0034431F"/>
    <w:rsid w:val="00370C8D"/>
    <w:rsid w:val="00372718"/>
    <w:rsid w:val="00375321"/>
    <w:rsid w:val="003754A5"/>
    <w:rsid w:val="00382347"/>
    <w:rsid w:val="003A42AF"/>
    <w:rsid w:val="003C139D"/>
    <w:rsid w:val="003C7A12"/>
    <w:rsid w:val="003E7399"/>
    <w:rsid w:val="00420F9F"/>
    <w:rsid w:val="004278CD"/>
    <w:rsid w:val="00463563"/>
    <w:rsid w:val="004E6286"/>
    <w:rsid w:val="004E7890"/>
    <w:rsid w:val="00502FE6"/>
    <w:rsid w:val="00513CE4"/>
    <w:rsid w:val="0052081B"/>
    <w:rsid w:val="00521435"/>
    <w:rsid w:val="00556926"/>
    <w:rsid w:val="006639EB"/>
    <w:rsid w:val="006843DC"/>
    <w:rsid w:val="006C4970"/>
    <w:rsid w:val="006D600C"/>
    <w:rsid w:val="00707A86"/>
    <w:rsid w:val="007132A9"/>
    <w:rsid w:val="00727528"/>
    <w:rsid w:val="00765A81"/>
    <w:rsid w:val="00776AC8"/>
    <w:rsid w:val="00791BAE"/>
    <w:rsid w:val="00794010"/>
    <w:rsid w:val="007C2BD1"/>
    <w:rsid w:val="007D0E0C"/>
    <w:rsid w:val="00874D80"/>
    <w:rsid w:val="00894376"/>
    <w:rsid w:val="00894CCF"/>
    <w:rsid w:val="008B7478"/>
    <w:rsid w:val="008C0176"/>
    <w:rsid w:val="008C75FD"/>
    <w:rsid w:val="00907D8C"/>
    <w:rsid w:val="009245DF"/>
    <w:rsid w:val="00965734"/>
    <w:rsid w:val="009969BD"/>
    <w:rsid w:val="009A71DA"/>
    <w:rsid w:val="009E33CE"/>
    <w:rsid w:val="00A0504F"/>
    <w:rsid w:val="00A175CB"/>
    <w:rsid w:val="00A745BE"/>
    <w:rsid w:val="00A851FA"/>
    <w:rsid w:val="00AA131A"/>
    <w:rsid w:val="00AD345F"/>
    <w:rsid w:val="00B30A81"/>
    <w:rsid w:val="00B36536"/>
    <w:rsid w:val="00B4585B"/>
    <w:rsid w:val="00B830D3"/>
    <w:rsid w:val="00BA1DF0"/>
    <w:rsid w:val="00BB607B"/>
    <w:rsid w:val="00BD6526"/>
    <w:rsid w:val="00C32199"/>
    <w:rsid w:val="00CC33B0"/>
    <w:rsid w:val="00CF068B"/>
    <w:rsid w:val="00D17993"/>
    <w:rsid w:val="00D46547"/>
    <w:rsid w:val="00DD318A"/>
    <w:rsid w:val="00DF2BF4"/>
    <w:rsid w:val="00E3037D"/>
    <w:rsid w:val="00E4646F"/>
    <w:rsid w:val="00E62A57"/>
    <w:rsid w:val="00E7797B"/>
    <w:rsid w:val="00EC7DDC"/>
    <w:rsid w:val="00F232CB"/>
    <w:rsid w:val="00F95FA8"/>
    <w:rsid w:val="00FA54EA"/>
    <w:rsid w:val="00FA7BAD"/>
    <w:rsid w:val="00FB4D64"/>
    <w:rsid w:val="00FB5B4C"/>
    <w:rsid w:val="00FD27D0"/>
    <w:rsid w:val="066D6D69"/>
    <w:rsid w:val="0F9336FF"/>
    <w:rsid w:val="122F7AEA"/>
    <w:rsid w:val="31105E74"/>
    <w:rsid w:val="384D0C9D"/>
    <w:rsid w:val="5B86516B"/>
    <w:rsid w:val="61B62EA5"/>
    <w:rsid w:val="621322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A1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53A15"/>
    <w:rPr>
      <w:sz w:val="18"/>
      <w:szCs w:val="18"/>
    </w:rPr>
  </w:style>
  <w:style w:type="paragraph" w:styleId="a4">
    <w:name w:val="footer"/>
    <w:basedOn w:val="a"/>
    <w:link w:val="Char0"/>
    <w:uiPriority w:val="99"/>
    <w:unhideWhenUsed/>
    <w:qFormat/>
    <w:rsid w:val="00153A1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53A1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153A15"/>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rsid w:val="00153A15"/>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153A15"/>
    <w:rPr>
      <w:b/>
      <w:bCs/>
    </w:rPr>
  </w:style>
  <w:style w:type="character" w:styleId="a9">
    <w:name w:val="Emphasis"/>
    <w:basedOn w:val="a0"/>
    <w:uiPriority w:val="20"/>
    <w:qFormat/>
    <w:rsid w:val="00153A15"/>
    <w:rPr>
      <w:i/>
      <w:iCs/>
    </w:rPr>
  </w:style>
  <w:style w:type="character" w:styleId="aa">
    <w:name w:val="Hyperlink"/>
    <w:basedOn w:val="a0"/>
    <w:uiPriority w:val="99"/>
    <w:semiHidden/>
    <w:unhideWhenUsed/>
    <w:qFormat/>
    <w:rsid w:val="00153A15"/>
    <w:rPr>
      <w:color w:val="0000FF"/>
      <w:u w:val="single"/>
    </w:rPr>
  </w:style>
  <w:style w:type="character" w:customStyle="1" w:styleId="Char1">
    <w:name w:val="页眉 Char"/>
    <w:basedOn w:val="a0"/>
    <w:link w:val="a5"/>
    <w:uiPriority w:val="99"/>
    <w:qFormat/>
    <w:rsid w:val="00153A15"/>
    <w:rPr>
      <w:sz w:val="18"/>
      <w:szCs w:val="18"/>
    </w:rPr>
  </w:style>
  <w:style w:type="character" w:customStyle="1" w:styleId="Char0">
    <w:name w:val="页脚 Char"/>
    <w:basedOn w:val="a0"/>
    <w:link w:val="a4"/>
    <w:uiPriority w:val="99"/>
    <w:qFormat/>
    <w:rsid w:val="00153A15"/>
    <w:rPr>
      <w:sz w:val="18"/>
      <w:szCs w:val="18"/>
    </w:rPr>
  </w:style>
  <w:style w:type="paragraph" w:styleId="ab">
    <w:name w:val="List Paragraph"/>
    <w:basedOn w:val="a"/>
    <w:qFormat/>
    <w:rsid w:val="00153A15"/>
    <w:pPr>
      <w:ind w:firstLineChars="200" w:firstLine="420"/>
    </w:pPr>
  </w:style>
  <w:style w:type="character" w:customStyle="1" w:styleId="Char">
    <w:name w:val="批注框文本 Char"/>
    <w:basedOn w:val="a0"/>
    <w:link w:val="a3"/>
    <w:uiPriority w:val="99"/>
    <w:semiHidden/>
    <w:rsid w:val="00153A1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 依欣</dc:creator>
  <cp:lastModifiedBy>zc</cp:lastModifiedBy>
  <cp:revision>3</cp:revision>
  <cp:lastPrinted>2020-11-12T08:35:00Z</cp:lastPrinted>
  <dcterms:created xsi:type="dcterms:W3CDTF">2020-11-19T05:08:00Z</dcterms:created>
  <dcterms:modified xsi:type="dcterms:W3CDTF">2020-11-19T05:08:00Z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